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1BA3" w14:textId="77777777" w:rsidR="00AE687F" w:rsidRPr="00731A6C" w:rsidRDefault="00AE687F" w:rsidP="00AE687F">
      <w:pPr>
        <w:ind w:right="260"/>
        <w:jc w:val="center"/>
        <w:rPr>
          <w:rFonts w:cstheme="minorHAnsi"/>
          <w:b/>
          <w:bCs/>
          <w:noProof/>
          <w:sz w:val="40"/>
          <w:szCs w:val="40"/>
        </w:rPr>
      </w:pPr>
      <w:r>
        <w:rPr>
          <w:rFonts w:cstheme="minorHAnsi"/>
          <w:b/>
          <w:bCs/>
          <w:noProof/>
          <w:sz w:val="40"/>
          <w:szCs w:val="40"/>
        </w:rPr>
        <w:drawing>
          <wp:inline distT="0" distB="0" distL="0" distR="0" wp14:anchorId="46D24E8D" wp14:editId="0D1C5ABB">
            <wp:extent cx="6645910" cy="1754505"/>
            <wp:effectExtent l="0" t="0" r="0" b="0"/>
            <wp:docPr id="1" name="Picture 1"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tableware&#10;&#10;Description automatically generated"/>
                    <pic:cNvPicPr/>
                  </pic:nvPicPr>
                  <pic:blipFill>
                    <a:blip r:embed="rId7"/>
                    <a:stretch>
                      <a:fillRect/>
                    </a:stretch>
                  </pic:blipFill>
                  <pic:spPr>
                    <a:xfrm>
                      <a:off x="0" y="0"/>
                      <a:ext cx="6645910" cy="1754505"/>
                    </a:xfrm>
                    <a:prstGeom prst="rect">
                      <a:avLst/>
                    </a:prstGeom>
                  </pic:spPr>
                </pic:pic>
              </a:graphicData>
            </a:graphic>
          </wp:inline>
        </w:drawing>
      </w:r>
    </w:p>
    <w:p w14:paraId="3D8A2544" w14:textId="77777777" w:rsidR="00AE687F" w:rsidRPr="00AE687F" w:rsidRDefault="00AE687F" w:rsidP="00AE687F">
      <w:pPr>
        <w:ind w:left="284" w:right="260"/>
        <w:jc w:val="center"/>
        <w:rPr>
          <w:rFonts w:asciiTheme="majorHAnsi" w:hAnsiTheme="majorHAnsi" w:cstheme="minorHAnsi"/>
          <w:b/>
          <w:bCs/>
          <w:sz w:val="40"/>
          <w:szCs w:val="40"/>
        </w:rPr>
      </w:pPr>
    </w:p>
    <w:p w14:paraId="77C46E80" w14:textId="77777777" w:rsidR="00AE687F" w:rsidRPr="00AE687F" w:rsidRDefault="00AE687F" w:rsidP="00AE687F">
      <w:pPr>
        <w:ind w:left="284" w:right="260"/>
        <w:jc w:val="center"/>
        <w:rPr>
          <w:rFonts w:asciiTheme="majorHAnsi" w:hAnsiTheme="majorHAnsi" w:cstheme="minorHAnsi"/>
          <w:b/>
          <w:bCs/>
          <w:sz w:val="40"/>
          <w:szCs w:val="40"/>
        </w:rPr>
      </w:pPr>
      <w:r w:rsidRPr="00AE687F">
        <w:rPr>
          <w:rFonts w:asciiTheme="majorHAnsi" w:hAnsiTheme="majorHAnsi" w:cstheme="minorHAnsi"/>
          <w:b/>
          <w:bCs/>
          <w:sz w:val="40"/>
          <w:szCs w:val="40"/>
        </w:rPr>
        <w:t>TICKETS ON SALE 10AM, FRIDAY 22</w:t>
      </w:r>
      <w:r w:rsidRPr="00AE687F">
        <w:rPr>
          <w:rFonts w:asciiTheme="majorHAnsi" w:hAnsiTheme="majorHAnsi" w:cstheme="minorHAnsi"/>
          <w:b/>
          <w:bCs/>
          <w:sz w:val="40"/>
          <w:szCs w:val="40"/>
          <w:vertAlign w:val="superscript"/>
        </w:rPr>
        <w:t>ND</w:t>
      </w:r>
      <w:r w:rsidRPr="00AE687F">
        <w:rPr>
          <w:rFonts w:asciiTheme="majorHAnsi" w:hAnsiTheme="majorHAnsi" w:cstheme="minorHAnsi"/>
          <w:b/>
          <w:bCs/>
          <w:sz w:val="40"/>
          <w:szCs w:val="40"/>
        </w:rPr>
        <w:t xml:space="preserve"> JANUARY</w:t>
      </w:r>
    </w:p>
    <w:p w14:paraId="45D02BAC" w14:textId="77777777" w:rsidR="00AE687F" w:rsidRPr="00AE687F" w:rsidRDefault="00AE687F" w:rsidP="00AE687F">
      <w:pPr>
        <w:ind w:left="284" w:right="260"/>
        <w:jc w:val="center"/>
        <w:rPr>
          <w:rFonts w:asciiTheme="majorHAnsi" w:hAnsiTheme="majorHAnsi" w:cstheme="minorHAnsi"/>
          <w:b/>
          <w:bCs/>
          <w:sz w:val="24"/>
          <w:szCs w:val="24"/>
        </w:rPr>
      </w:pPr>
    </w:p>
    <w:p w14:paraId="5E283309" w14:textId="77777777" w:rsidR="00AE687F" w:rsidRPr="00AE687F" w:rsidRDefault="00AE687F" w:rsidP="00AE687F">
      <w:pPr>
        <w:ind w:left="284" w:right="260"/>
        <w:jc w:val="both"/>
        <w:rPr>
          <w:rFonts w:asciiTheme="majorHAnsi" w:hAnsiTheme="majorHAnsi" w:cstheme="minorHAnsi"/>
          <w:color w:val="000000" w:themeColor="text1"/>
          <w:sz w:val="24"/>
          <w:szCs w:val="24"/>
        </w:rPr>
      </w:pPr>
      <w:r w:rsidRPr="00AE687F">
        <w:rPr>
          <w:rFonts w:asciiTheme="majorHAnsi" w:hAnsiTheme="majorHAnsi" w:cstheme="minorHAnsi"/>
          <w:color w:val="000000" w:themeColor="text1"/>
          <w:sz w:val="24"/>
          <w:szCs w:val="24"/>
        </w:rPr>
        <w:t xml:space="preserve">Following the overwhelming response to 2019’s ‘The 1980 Tour’, </w:t>
      </w:r>
      <w:r w:rsidRPr="00AE687F">
        <w:rPr>
          <w:rFonts w:asciiTheme="majorHAnsi" w:hAnsiTheme="majorHAnsi" w:cstheme="minorHAnsi"/>
          <w:b/>
          <w:bCs/>
          <w:color w:val="000000" w:themeColor="text1"/>
          <w:sz w:val="24"/>
          <w:szCs w:val="24"/>
        </w:rPr>
        <w:t xml:space="preserve">Midge </w:t>
      </w:r>
      <w:proofErr w:type="spellStart"/>
      <w:r w:rsidRPr="00AE687F">
        <w:rPr>
          <w:rFonts w:asciiTheme="majorHAnsi" w:hAnsiTheme="majorHAnsi" w:cstheme="minorHAnsi"/>
          <w:b/>
          <w:bCs/>
          <w:color w:val="000000" w:themeColor="text1"/>
          <w:sz w:val="24"/>
          <w:szCs w:val="24"/>
        </w:rPr>
        <w:t>Ure</w:t>
      </w:r>
      <w:proofErr w:type="spellEnd"/>
      <w:r w:rsidRPr="00AE687F">
        <w:rPr>
          <w:rFonts w:asciiTheme="majorHAnsi" w:hAnsiTheme="majorHAnsi" w:cstheme="minorHAnsi"/>
          <w:b/>
          <w:bCs/>
          <w:color w:val="000000" w:themeColor="text1"/>
          <w:sz w:val="24"/>
          <w:szCs w:val="24"/>
        </w:rPr>
        <w:t xml:space="preserve"> &amp; Band Electronica</w:t>
      </w:r>
      <w:r w:rsidRPr="00AE687F">
        <w:rPr>
          <w:rFonts w:asciiTheme="majorHAnsi" w:hAnsiTheme="majorHAnsi" w:cstheme="minorHAnsi"/>
          <w:color w:val="000000" w:themeColor="text1"/>
          <w:sz w:val="24"/>
          <w:szCs w:val="24"/>
        </w:rPr>
        <w:t xml:space="preserve"> are delighted to return to the road in 2022 with the ‘Voice &amp; Visions’ tour, celebrating 40 years since the release of </w:t>
      </w:r>
      <w:proofErr w:type="spellStart"/>
      <w:r w:rsidRPr="00AE687F">
        <w:rPr>
          <w:rFonts w:asciiTheme="majorHAnsi" w:hAnsiTheme="majorHAnsi" w:cstheme="minorHAnsi"/>
          <w:color w:val="000000" w:themeColor="text1"/>
          <w:sz w:val="24"/>
          <w:szCs w:val="24"/>
        </w:rPr>
        <w:t>Ultravox’s</w:t>
      </w:r>
      <w:proofErr w:type="spellEnd"/>
      <w:r w:rsidRPr="00AE687F">
        <w:rPr>
          <w:rFonts w:asciiTheme="majorHAnsi" w:hAnsiTheme="majorHAnsi" w:cstheme="minorHAnsi"/>
          <w:color w:val="000000" w:themeColor="text1"/>
          <w:sz w:val="24"/>
          <w:szCs w:val="24"/>
        </w:rPr>
        <w:t xml:space="preserve"> </w:t>
      </w:r>
      <w:r w:rsidRPr="00AE687F">
        <w:rPr>
          <w:rFonts w:asciiTheme="majorHAnsi" w:hAnsiTheme="majorHAnsi" w:cstheme="minorHAnsi"/>
          <w:i/>
          <w:iCs/>
          <w:color w:val="000000" w:themeColor="text1"/>
          <w:sz w:val="24"/>
          <w:szCs w:val="24"/>
        </w:rPr>
        <w:t xml:space="preserve">Rage </w:t>
      </w:r>
      <w:proofErr w:type="gramStart"/>
      <w:r w:rsidRPr="00AE687F">
        <w:rPr>
          <w:rFonts w:asciiTheme="majorHAnsi" w:hAnsiTheme="majorHAnsi" w:cstheme="minorHAnsi"/>
          <w:i/>
          <w:iCs/>
          <w:color w:val="000000" w:themeColor="text1"/>
          <w:sz w:val="24"/>
          <w:szCs w:val="24"/>
        </w:rPr>
        <w:t>In</w:t>
      </w:r>
      <w:proofErr w:type="gramEnd"/>
      <w:r w:rsidRPr="00AE687F">
        <w:rPr>
          <w:rFonts w:asciiTheme="majorHAnsi" w:hAnsiTheme="majorHAnsi" w:cstheme="minorHAnsi"/>
          <w:i/>
          <w:iCs/>
          <w:color w:val="000000" w:themeColor="text1"/>
          <w:sz w:val="24"/>
          <w:szCs w:val="24"/>
        </w:rPr>
        <w:t xml:space="preserve"> Eden</w:t>
      </w:r>
      <w:r w:rsidRPr="00AE687F">
        <w:rPr>
          <w:rFonts w:asciiTheme="majorHAnsi" w:hAnsiTheme="majorHAnsi" w:cstheme="minorHAnsi"/>
          <w:color w:val="000000" w:themeColor="text1"/>
          <w:sz w:val="24"/>
          <w:szCs w:val="24"/>
        </w:rPr>
        <w:t xml:space="preserve"> and </w:t>
      </w:r>
      <w:r w:rsidRPr="00AE687F">
        <w:rPr>
          <w:rFonts w:asciiTheme="majorHAnsi" w:hAnsiTheme="majorHAnsi" w:cstheme="minorHAnsi"/>
          <w:i/>
          <w:iCs/>
          <w:color w:val="000000" w:themeColor="text1"/>
          <w:sz w:val="24"/>
          <w:szCs w:val="24"/>
        </w:rPr>
        <w:t>Quartet</w:t>
      </w:r>
      <w:r w:rsidRPr="00AE687F">
        <w:rPr>
          <w:rFonts w:asciiTheme="majorHAnsi" w:hAnsiTheme="majorHAnsi" w:cstheme="minorHAnsi"/>
          <w:color w:val="000000" w:themeColor="text1"/>
          <w:sz w:val="24"/>
          <w:szCs w:val="24"/>
        </w:rPr>
        <w:t xml:space="preserve"> albums. </w:t>
      </w:r>
    </w:p>
    <w:p w14:paraId="473ABA09" w14:textId="77777777" w:rsidR="00AE687F" w:rsidRPr="00AE687F" w:rsidRDefault="00AE687F" w:rsidP="00AE687F">
      <w:pPr>
        <w:ind w:left="284" w:right="260"/>
        <w:jc w:val="both"/>
        <w:rPr>
          <w:rFonts w:asciiTheme="majorHAnsi" w:hAnsiTheme="majorHAnsi" w:cstheme="minorHAnsi"/>
          <w:color w:val="000000" w:themeColor="text1"/>
          <w:sz w:val="24"/>
          <w:szCs w:val="24"/>
        </w:rPr>
      </w:pPr>
    </w:p>
    <w:p w14:paraId="32FFB5F9" w14:textId="702F4ECB" w:rsidR="00AE687F" w:rsidRDefault="00AE687F" w:rsidP="00AE687F">
      <w:pPr>
        <w:ind w:left="284" w:right="260"/>
        <w:jc w:val="both"/>
        <w:rPr>
          <w:rFonts w:asciiTheme="majorHAnsi" w:hAnsiTheme="majorHAnsi" w:cstheme="minorHAnsi"/>
          <w:color w:val="000000" w:themeColor="text1"/>
          <w:sz w:val="24"/>
          <w:szCs w:val="24"/>
        </w:rPr>
      </w:pPr>
      <w:r w:rsidRPr="00AE687F">
        <w:rPr>
          <w:rFonts w:asciiTheme="majorHAnsi" w:hAnsiTheme="majorHAnsi" w:cstheme="minorHAnsi"/>
          <w:color w:val="000000" w:themeColor="text1"/>
          <w:sz w:val="24"/>
          <w:szCs w:val="24"/>
        </w:rPr>
        <w:t xml:space="preserve">At the start of 1981, </w:t>
      </w:r>
      <w:proofErr w:type="spellStart"/>
      <w:r w:rsidRPr="00AE687F">
        <w:rPr>
          <w:rFonts w:asciiTheme="majorHAnsi" w:hAnsiTheme="majorHAnsi" w:cstheme="minorHAnsi"/>
          <w:color w:val="000000" w:themeColor="text1"/>
          <w:sz w:val="24"/>
          <w:szCs w:val="24"/>
        </w:rPr>
        <w:t>Ultravox</w:t>
      </w:r>
      <w:proofErr w:type="spellEnd"/>
      <w:r w:rsidRPr="00AE687F">
        <w:rPr>
          <w:rFonts w:asciiTheme="majorHAnsi" w:hAnsiTheme="majorHAnsi" w:cstheme="minorHAnsi"/>
          <w:color w:val="000000" w:themeColor="text1"/>
          <w:sz w:val="24"/>
          <w:szCs w:val="24"/>
        </w:rPr>
        <w:t xml:space="preserve"> were laying their claim to be one of the defining acts of the 80s following the global success of hit ‘Vienna’. Heading back into the studio the same year invigorated, they recorded their second album with </w:t>
      </w:r>
      <w:proofErr w:type="spellStart"/>
      <w:r w:rsidRPr="00AE687F">
        <w:rPr>
          <w:rFonts w:asciiTheme="majorHAnsi" w:hAnsiTheme="majorHAnsi" w:cstheme="minorHAnsi"/>
          <w:color w:val="000000" w:themeColor="text1"/>
          <w:sz w:val="24"/>
          <w:szCs w:val="24"/>
        </w:rPr>
        <w:t>Ure</w:t>
      </w:r>
      <w:proofErr w:type="spellEnd"/>
      <w:r w:rsidRPr="00AE687F">
        <w:rPr>
          <w:rFonts w:asciiTheme="majorHAnsi" w:hAnsiTheme="majorHAnsi" w:cstheme="minorHAnsi"/>
          <w:color w:val="000000" w:themeColor="text1"/>
          <w:sz w:val="24"/>
          <w:szCs w:val="24"/>
        </w:rPr>
        <w:t xml:space="preserve"> as </w:t>
      </w:r>
      <w:proofErr w:type="spellStart"/>
      <w:r w:rsidRPr="00AE687F">
        <w:rPr>
          <w:rFonts w:asciiTheme="majorHAnsi" w:hAnsiTheme="majorHAnsi" w:cstheme="minorHAnsi"/>
          <w:color w:val="000000" w:themeColor="text1"/>
          <w:sz w:val="24"/>
          <w:szCs w:val="24"/>
        </w:rPr>
        <w:t>frontman</w:t>
      </w:r>
      <w:proofErr w:type="spellEnd"/>
      <w:r w:rsidRPr="00AE687F">
        <w:rPr>
          <w:rFonts w:asciiTheme="majorHAnsi" w:hAnsiTheme="majorHAnsi" w:cstheme="minorHAnsi"/>
          <w:color w:val="000000" w:themeColor="text1"/>
          <w:sz w:val="24"/>
          <w:szCs w:val="24"/>
        </w:rPr>
        <w:t>, </w:t>
      </w:r>
      <w:r w:rsidRPr="00AE687F">
        <w:rPr>
          <w:rFonts w:asciiTheme="majorHAnsi" w:hAnsiTheme="majorHAnsi" w:cstheme="minorHAnsi"/>
          <w:i/>
          <w:iCs/>
          <w:color w:val="000000" w:themeColor="text1"/>
          <w:sz w:val="24"/>
          <w:szCs w:val="24"/>
        </w:rPr>
        <w:t>Rage in Eden</w:t>
      </w:r>
      <w:r w:rsidRPr="00AE687F">
        <w:rPr>
          <w:rFonts w:asciiTheme="majorHAnsi" w:hAnsiTheme="majorHAnsi" w:cstheme="minorHAnsi"/>
          <w:color w:val="000000" w:themeColor="text1"/>
          <w:sz w:val="24"/>
          <w:szCs w:val="24"/>
        </w:rPr>
        <w:t xml:space="preserve">, which hit the Top 5 in the UK album charts. </w:t>
      </w:r>
      <w:r w:rsidRPr="00AE687F">
        <w:rPr>
          <w:rFonts w:asciiTheme="majorHAnsi" w:hAnsiTheme="majorHAnsi" w:cstheme="minorHAnsi"/>
          <w:i/>
          <w:iCs/>
          <w:color w:val="000000" w:themeColor="text1"/>
          <w:sz w:val="24"/>
          <w:szCs w:val="24"/>
        </w:rPr>
        <w:t>Quartet</w:t>
      </w:r>
      <w:r w:rsidRPr="00AE687F">
        <w:rPr>
          <w:rFonts w:asciiTheme="majorHAnsi" w:hAnsiTheme="majorHAnsi" w:cstheme="minorHAnsi"/>
          <w:color w:val="000000" w:themeColor="text1"/>
          <w:sz w:val="24"/>
          <w:szCs w:val="24"/>
        </w:rPr>
        <w:t xml:space="preserve">, their third album with </w:t>
      </w:r>
      <w:proofErr w:type="spellStart"/>
      <w:r w:rsidRPr="00AE687F">
        <w:rPr>
          <w:rFonts w:asciiTheme="majorHAnsi" w:hAnsiTheme="majorHAnsi" w:cstheme="minorHAnsi"/>
          <w:color w:val="000000" w:themeColor="text1"/>
          <w:sz w:val="24"/>
          <w:szCs w:val="24"/>
        </w:rPr>
        <w:t>Ure</w:t>
      </w:r>
      <w:proofErr w:type="spellEnd"/>
      <w:r w:rsidRPr="00AE687F">
        <w:rPr>
          <w:rFonts w:asciiTheme="majorHAnsi" w:hAnsiTheme="majorHAnsi" w:cstheme="minorHAnsi"/>
          <w:color w:val="000000" w:themeColor="text1"/>
          <w:sz w:val="24"/>
          <w:szCs w:val="24"/>
        </w:rPr>
        <w:t xml:space="preserve">, came in quick succession in 1982 with production from legendary Beatles producer George Martin. Continuing the band’s impressive chart run, it became their third Top 10 album, </w:t>
      </w:r>
      <w:proofErr w:type="gramStart"/>
      <w:r w:rsidRPr="00AE687F">
        <w:rPr>
          <w:rFonts w:asciiTheme="majorHAnsi" w:hAnsiTheme="majorHAnsi" w:cstheme="minorHAnsi"/>
          <w:color w:val="000000" w:themeColor="text1"/>
          <w:sz w:val="24"/>
          <w:szCs w:val="24"/>
        </w:rPr>
        <w:t>featuring  four</w:t>
      </w:r>
      <w:proofErr w:type="gramEnd"/>
      <w:r w:rsidRPr="00AE687F">
        <w:rPr>
          <w:rFonts w:asciiTheme="majorHAnsi" w:hAnsiTheme="majorHAnsi" w:cstheme="minorHAnsi"/>
          <w:color w:val="000000" w:themeColor="text1"/>
          <w:sz w:val="24"/>
          <w:szCs w:val="24"/>
        </w:rPr>
        <w:t xml:space="preserve"> Top 20 singles including the anthem ‘Hymn’. </w:t>
      </w:r>
    </w:p>
    <w:p w14:paraId="61EEC4DE" w14:textId="77777777" w:rsidR="002852EB" w:rsidRPr="00AE687F" w:rsidRDefault="002852EB" w:rsidP="00AE687F">
      <w:pPr>
        <w:ind w:left="284" w:right="260"/>
        <w:jc w:val="both"/>
        <w:rPr>
          <w:rFonts w:asciiTheme="majorHAnsi" w:hAnsiTheme="majorHAnsi" w:cstheme="minorHAnsi"/>
          <w:color w:val="000000" w:themeColor="text1"/>
          <w:sz w:val="24"/>
          <w:szCs w:val="24"/>
        </w:rPr>
      </w:pPr>
    </w:p>
    <w:p w14:paraId="16F4EEF8" w14:textId="77777777" w:rsidR="00AE687F" w:rsidRPr="00AE687F" w:rsidRDefault="00AE687F" w:rsidP="00AE687F">
      <w:pPr>
        <w:ind w:left="284" w:right="260"/>
        <w:jc w:val="both"/>
        <w:rPr>
          <w:rFonts w:asciiTheme="majorHAnsi" w:hAnsiTheme="majorHAnsi" w:cstheme="minorHAnsi"/>
          <w:color w:val="000000" w:themeColor="text1"/>
          <w:sz w:val="24"/>
          <w:szCs w:val="24"/>
        </w:rPr>
      </w:pPr>
      <w:r w:rsidRPr="00AE687F">
        <w:rPr>
          <w:rFonts w:asciiTheme="majorHAnsi" w:hAnsiTheme="majorHAnsi" w:cstheme="minorHAnsi"/>
          <w:color w:val="000000" w:themeColor="text1"/>
          <w:sz w:val="24"/>
          <w:szCs w:val="24"/>
        </w:rPr>
        <w:t>The ‘Voice &amp; Visions’ tour will begin at York’s historic Grand Opera House on 22</w:t>
      </w:r>
      <w:r w:rsidRPr="00AE687F">
        <w:rPr>
          <w:rFonts w:asciiTheme="majorHAnsi" w:hAnsiTheme="majorHAnsi" w:cstheme="minorHAnsi"/>
          <w:color w:val="000000" w:themeColor="text1"/>
          <w:sz w:val="24"/>
          <w:szCs w:val="24"/>
          <w:vertAlign w:val="superscript"/>
        </w:rPr>
        <w:t>nd</w:t>
      </w:r>
      <w:r w:rsidRPr="00AE687F">
        <w:rPr>
          <w:rFonts w:asciiTheme="majorHAnsi" w:hAnsiTheme="majorHAnsi" w:cstheme="minorHAnsi"/>
          <w:color w:val="000000" w:themeColor="text1"/>
          <w:sz w:val="24"/>
          <w:szCs w:val="24"/>
        </w:rPr>
        <w:t xml:space="preserve"> February, visiting an astounding 26 cities across the UK before culminating at Liverpool Philharmonic Hall on 2</w:t>
      </w:r>
      <w:r w:rsidRPr="00AE687F">
        <w:rPr>
          <w:rFonts w:asciiTheme="majorHAnsi" w:hAnsiTheme="majorHAnsi" w:cstheme="minorHAnsi"/>
          <w:color w:val="000000" w:themeColor="text1"/>
          <w:sz w:val="24"/>
          <w:szCs w:val="24"/>
          <w:vertAlign w:val="superscript"/>
        </w:rPr>
        <w:t>nd</w:t>
      </w:r>
      <w:r w:rsidRPr="00AE687F">
        <w:rPr>
          <w:rFonts w:asciiTheme="majorHAnsi" w:hAnsiTheme="majorHAnsi" w:cstheme="minorHAnsi"/>
          <w:color w:val="000000" w:themeColor="text1"/>
          <w:sz w:val="24"/>
          <w:szCs w:val="24"/>
        </w:rPr>
        <w:t xml:space="preserve"> April. Transporting fans back to the decade of electronics, experimentation, synthesizers and great songwriting, the albums highlights will be showcased alongside landmark hits from </w:t>
      </w:r>
      <w:proofErr w:type="spellStart"/>
      <w:r w:rsidRPr="00AE687F">
        <w:rPr>
          <w:rFonts w:asciiTheme="majorHAnsi" w:hAnsiTheme="majorHAnsi" w:cstheme="minorHAnsi"/>
          <w:color w:val="000000" w:themeColor="text1"/>
          <w:sz w:val="24"/>
          <w:szCs w:val="24"/>
        </w:rPr>
        <w:t>Ure’s</w:t>
      </w:r>
      <w:proofErr w:type="spellEnd"/>
      <w:r w:rsidRPr="00AE687F">
        <w:rPr>
          <w:rFonts w:asciiTheme="majorHAnsi" w:hAnsiTheme="majorHAnsi" w:cstheme="minorHAnsi"/>
          <w:color w:val="000000" w:themeColor="text1"/>
          <w:sz w:val="24"/>
          <w:szCs w:val="24"/>
        </w:rPr>
        <w:t xml:space="preserve"> incredible back catalogue. </w:t>
      </w:r>
    </w:p>
    <w:p w14:paraId="4D806DF2" w14:textId="77777777" w:rsidR="00AE687F" w:rsidRPr="00AE687F" w:rsidRDefault="00AE687F" w:rsidP="00AE687F">
      <w:pPr>
        <w:ind w:left="284" w:right="260"/>
        <w:jc w:val="both"/>
        <w:rPr>
          <w:rFonts w:asciiTheme="majorHAnsi" w:hAnsiTheme="majorHAnsi" w:cstheme="minorHAnsi"/>
          <w:color w:val="000000" w:themeColor="text1"/>
          <w:sz w:val="24"/>
          <w:szCs w:val="24"/>
        </w:rPr>
      </w:pPr>
    </w:p>
    <w:p w14:paraId="5306AC30" w14:textId="77777777" w:rsidR="00AE687F" w:rsidRPr="00AE687F" w:rsidRDefault="00AE687F" w:rsidP="00AE687F">
      <w:pPr>
        <w:ind w:left="284" w:right="260"/>
        <w:jc w:val="both"/>
        <w:rPr>
          <w:rFonts w:asciiTheme="majorHAnsi" w:hAnsiTheme="majorHAnsi" w:cstheme="minorHAnsi"/>
          <w:color w:val="000000" w:themeColor="text1"/>
          <w:sz w:val="24"/>
          <w:szCs w:val="24"/>
        </w:rPr>
      </w:pPr>
      <w:r w:rsidRPr="00AE687F">
        <w:rPr>
          <w:rFonts w:asciiTheme="majorHAnsi" w:hAnsiTheme="majorHAnsi" w:cstheme="minorHAnsi"/>
          <w:b/>
          <w:bCs/>
          <w:color w:val="000000" w:themeColor="text1"/>
          <w:sz w:val="24"/>
          <w:szCs w:val="24"/>
        </w:rPr>
        <w:t xml:space="preserve">Midge </w:t>
      </w:r>
      <w:proofErr w:type="spellStart"/>
      <w:r w:rsidRPr="00AE687F">
        <w:rPr>
          <w:rFonts w:asciiTheme="majorHAnsi" w:hAnsiTheme="majorHAnsi" w:cstheme="minorHAnsi"/>
          <w:b/>
          <w:bCs/>
          <w:color w:val="000000" w:themeColor="text1"/>
          <w:sz w:val="24"/>
          <w:szCs w:val="24"/>
        </w:rPr>
        <w:t>Ure</w:t>
      </w:r>
      <w:proofErr w:type="spellEnd"/>
      <w:r w:rsidRPr="00AE687F">
        <w:rPr>
          <w:rFonts w:asciiTheme="majorHAnsi" w:hAnsiTheme="majorHAnsi" w:cstheme="minorHAnsi"/>
          <w:color w:val="000000" w:themeColor="text1"/>
          <w:sz w:val="24"/>
          <w:szCs w:val="24"/>
        </w:rPr>
        <w:t xml:space="preserve"> said of the </w:t>
      </w:r>
      <w:proofErr w:type="gramStart"/>
      <w:r w:rsidRPr="00AE687F">
        <w:rPr>
          <w:rFonts w:asciiTheme="majorHAnsi" w:hAnsiTheme="majorHAnsi" w:cstheme="minorHAnsi"/>
          <w:color w:val="000000" w:themeColor="text1"/>
          <w:sz w:val="24"/>
          <w:szCs w:val="24"/>
        </w:rPr>
        <w:t>tour;</w:t>
      </w:r>
      <w:proofErr w:type="gramEnd"/>
    </w:p>
    <w:p w14:paraId="42088E05" w14:textId="77777777" w:rsidR="00AE687F" w:rsidRPr="00AE687F" w:rsidRDefault="00AE687F" w:rsidP="00AE687F">
      <w:pPr>
        <w:ind w:left="284"/>
        <w:rPr>
          <w:rFonts w:asciiTheme="majorHAnsi" w:eastAsia="Times New Roman" w:hAnsiTheme="majorHAnsi" w:cs="Times New Roman"/>
          <w:sz w:val="24"/>
          <w:szCs w:val="24"/>
          <w:lang w:eastAsia="en-GB"/>
        </w:rPr>
      </w:pPr>
      <w:r w:rsidRPr="00AE687F">
        <w:rPr>
          <w:rFonts w:asciiTheme="majorHAnsi" w:eastAsia="Times New Roman" w:hAnsiTheme="majorHAnsi" w:cs="Times New Roman"/>
          <w:i/>
          <w:iCs/>
          <w:color w:val="000000"/>
          <w:sz w:val="24"/>
          <w:szCs w:val="24"/>
          <w:lang w:eastAsia="en-GB"/>
        </w:rPr>
        <w:t xml:space="preserve">‘I can’t begin to tell you how great it feels to be back out touring after the uncertainty of the past two years and it is especially exciting to delve back in time and </w:t>
      </w:r>
      <w:proofErr w:type="spellStart"/>
      <w:r w:rsidRPr="00AE687F">
        <w:rPr>
          <w:rFonts w:asciiTheme="majorHAnsi" w:eastAsia="Times New Roman" w:hAnsiTheme="majorHAnsi" w:cs="Times New Roman"/>
          <w:i/>
          <w:iCs/>
          <w:color w:val="000000"/>
          <w:sz w:val="24"/>
          <w:szCs w:val="24"/>
          <w:lang w:eastAsia="en-GB"/>
        </w:rPr>
        <w:t>revitalise</w:t>
      </w:r>
      <w:proofErr w:type="spellEnd"/>
      <w:r w:rsidRPr="00AE687F">
        <w:rPr>
          <w:rFonts w:asciiTheme="majorHAnsi" w:eastAsia="Times New Roman" w:hAnsiTheme="majorHAnsi" w:cs="Times New Roman"/>
          <w:i/>
          <w:iCs/>
          <w:color w:val="000000"/>
          <w:sz w:val="24"/>
          <w:szCs w:val="24"/>
          <w:lang w:eastAsia="en-GB"/>
        </w:rPr>
        <w:t xml:space="preserve"> two standout albums from my career, Rage in Eden and Quartet. This is the logical and emotional follow up to the 1980 tour'</w:t>
      </w:r>
    </w:p>
    <w:p w14:paraId="5D3D34D3" w14:textId="77777777" w:rsidR="00AE687F" w:rsidRPr="00AE687F" w:rsidRDefault="00AE687F" w:rsidP="00AE687F">
      <w:pPr>
        <w:autoSpaceDE w:val="0"/>
        <w:autoSpaceDN w:val="0"/>
        <w:adjustRightInd w:val="0"/>
        <w:ind w:left="284" w:right="260"/>
        <w:jc w:val="both"/>
        <w:rPr>
          <w:rFonts w:asciiTheme="majorHAnsi" w:hAnsiTheme="majorHAnsi" w:cstheme="minorHAnsi"/>
          <w:color w:val="000000" w:themeColor="text1"/>
          <w:sz w:val="24"/>
          <w:szCs w:val="24"/>
        </w:rPr>
      </w:pPr>
    </w:p>
    <w:p w14:paraId="102068C8" w14:textId="77777777" w:rsidR="00AE687F" w:rsidRPr="00AE687F" w:rsidRDefault="00AE687F" w:rsidP="00AE687F">
      <w:pPr>
        <w:spacing w:after="160" w:line="259" w:lineRule="auto"/>
        <w:ind w:left="284"/>
        <w:rPr>
          <w:rFonts w:asciiTheme="majorHAnsi" w:hAnsiTheme="majorHAnsi"/>
          <w:sz w:val="24"/>
          <w:szCs w:val="24"/>
        </w:rPr>
      </w:pPr>
      <w:r w:rsidRPr="00AE687F">
        <w:rPr>
          <w:rFonts w:asciiTheme="majorHAnsi" w:hAnsiTheme="majorHAnsi" w:cstheme="minorHAnsi"/>
          <w:color w:val="000000" w:themeColor="text1"/>
          <w:sz w:val="24"/>
          <w:szCs w:val="24"/>
        </w:rPr>
        <w:t>Tickets will go on sale 10am, Friday 22</w:t>
      </w:r>
      <w:r w:rsidRPr="00AE687F">
        <w:rPr>
          <w:rFonts w:asciiTheme="majorHAnsi" w:hAnsiTheme="majorHAnsi" w:cstheme="minorHAnsi"/>
          <w:color w:val="000000" w:themeColor="text1"/>
          <w:sz w:val="24"/>
          <w:szCs w:val="24"/>
          <w:vertAlign w:val="superscript"/>
        </w:rPr>
        <w:t>nd</w:t>
      </w:r>
      <w:r w:rsidRPr="00AE687F">
        <w:rPr>
          <w:rFonts w:asciiTheme="majorHAnsi" w:hAnsiTheme="majorHAnsi" w:cstheme="minorHAnsi"/>
          <w:color w:val="000000" w:themeColor="text1"/>
          <w:sz w:val="24"/>
          <w:szCs w:val="24"/>
        </w:rPr>
        <w:t xml:space="preserve"> January preceded by a pre-sale at 10am, Wednesday 20</w:t>
      </w:r>
      <w:r w:rsidRPr="00AE687F">
        <w:rPr>
          <w:rFonts w:asciiTheme="majorHAnsi" w:hAnsiTheme="majorHAnsi" w:cstheme="minorHAnsi"/>
          <w:color w:val="000000" w:themeColor="text1"/>
          <w:sz w:val="24"/>
          <w:szCs w:val="24"/>
          <w:vertAlign w:val="superscript"/>
        </w:rPr>
        <w:t>th</w:t>
      </w:r>
      <w:r w:rsidRPr="00AE687F">
        <w:rPr>
          <w:rFonts w:asciiTheme="majorHAnsi" w:hAnsiTheme="majorHAnsi" w:cstheme="minorHAnsi"/>
          <w:color w:val="000000" w:themeColor="text1"/>
          <w:sz w:val="24"/>
          <w:szCs w:val="24"/>
        </w:rPr>
        <w:t xml:space="preserve"> January from </w:t>
      </w:r>
      <w:hyperlink r:id="rId8" w:history="1">
        <w:r w:rsidRPr="00AE687F">
          <w:rPr>
            <w:rStyle w:val="Hyperlink"/>
            <w:rFonts w:asciiTheme="majorHAnsi" w:hAnsiTheme="majorHAnsi"/>
            <w:sz w:val="24"/>
            <w:szCs w:val="24"/>
          </w:rPr>
          <w:t>midgeure.gigantic.com</w:t>
        </w:r>
        <w:r w:rsidRPr="00AE687F">
          <w:rPr>
            <w:rStyle w:val="apple-converted-space"/>
            <w:rFonts w:asciiTheme="majorHAnsi" w:hAnsiTheme="majorHAnsi"/>
            <w:color w:val="0000FF"/>
            <w:sz w:val="24"/>
            <w:szCs w:val="24"/>
            <w:u w:val="single"/>
          </w:rPr>
          <w:t> </w:t>
        </w:r>
      </w:hyperlink>
      <w:r w:rsidRPr="00AE687F">
        <w:rPr>
          <w:rFonts w:asciiTheme="majorHAnsi" w:hAnsiTheme="majorHAnsi" w:cstheme="minorHAnsi"/>
          <w:color w:val="000000" w:themeColor="text1"/>
          <w:sz w:val="24"/>
          <w:szCs w:val="24"/>
        </w:rPr>
        <w:t xml:space="preserve"> and venue box offices. </w:t>
      </w:r>
    </w:p>
    <w:p w14:paraId="46608A3C" w14:textId="77777777" w:rsidR="00AE687F" w:rsidRPr="00AE687F" w:rsidRDefault="00AE687F" w:rsidP="00AE687F">
      <w:pPr>
        <w:ind w:left="284" w:right="260"/>
        <w:rPr>
          <w:rFonts w:asciiTheme="majorHAnsi" w:eastAsia="Times New Roman" w:hAnsiTheme="majorHAnsi" w:cstheme="minorHAnsi"/>
          <w:b/>
          <w:bCs/>
          <w:color w:val="000000"/>
          <w:sz w:val="24"/>
          <w:szCs w:val="24"/>
          <w:lang w:eastAsia="en-GB"/>
        </w:rPr>
      </w:pPr>
      <w:r w:rsidRPr="00AE687F">
        <w:rPr>
          <w:rFonts w:asciiTheme="majorHAnsi" w:eastAsia="Times New Roman" w:hAnsiTheme="majorHAnsi" w:cstheme="minorHAnsi"/>
          <w:b/>
          <w:bCs/>
          <w:color w:val="000000"/>
          <w:sz w:val="24"/>
          <w:szCs w:val="24"/>
          <w:lang w:eastAsia="en-GB"/>
        </w:rPr>
        <w:t>MIDGE URE &amp; BAND ELECTONICA 2022 DATES</w:t>
      </w:r>
    </w:p>
    <w:p w14:paraId="00A407E0" w14:textId="77777777" w:rsidR="00AE687F" w:rsidRPr="00AE687F" w:rsidRDefault="00AE687F" w:rsidP="00AE687F">
      <w:pPr>
        <w:ind w:left="284" w:right="260"/>
        <w:rPr>
          <w:rFonts w:asciiTheme="majorHAnsi" w:eastAsia="Times New Roman" w:hAnsiTheme="majorHAnsi" w:cstheme="minorHAnsi"/>
          <w:color w:val="000000"/>
          <w:sz w:val="24"/>
          <w:szCs w:val="24"/>
          <w:lang w:eastAsia="en-GB"/>
        </w:rPr>
      </w:pPr>
    </w:p>
    <w:p w14:paraId="2FCEDB51" w14:textId="77777777" w:rsidR="00AE687F" w:rsidRPr="00AE687F" w:rsidRDefault="00AE687F" w:rsidP="00AE687F">
      <w:pPr>
        <w:ind w:left="284" w:right="260"/>
        <w:rPr>
          <w:rFonts w:asciiTheme="majorHAnsi" w:eastAsia="Times New Roman" w:hAnsiTheme="majorHAnsi" w:cstheme="minorHAnsi"/>
          <w:color w:val="000000"/>
          <w:sz w:val="24"/>
          <w:szCs w:val="24"/>
          <w:lang w:eastAsia="en-GB"/>
        </w:rPr>
      </w:pPr>
      <w:r w:rsidRPr="00AE687F">
        <w:rPr>
          <w:rFonts w:asciiTheme="majorHAnsi" w:eastAsia="Times New Roman" w:hAnsiTheme="majorHAnsi" w:cstheme="minorHAnsi"/>
          <w:color w:val="000000"/>
          <w:sz w:val="24"/>
          <w:szCs w:val="24"/>
          <w:lang w:eastAsia="en-GB"/>
        </w:rPr>
        <w:t>22</w:t>
      </w:r>
      <w:r w:rsidRPr="00AE687F">
        <w:rPr>
          <w:rFonts w:asciiTheme="majorHAnsi" w:eastAsia="Times New Roman" w:hAnsiTheme="majorHAnsi" w:cstheme="minorHAnsi"/>
          <w:color w:val="000000"/>
          <w:sz w:val="24"/>
          <w:szCs w:val="24"/>
          <w:vertAlign w:val="superscript"/>
          <w:lang w:eastAsia="en-GB"/>
        </w:rPr>
        <w:t>nd</w:t>
      </w:r>
      <w:r w:rsidRPr="00AE687F">
        <w:rPr>
          <w:rFonts w:asciiTheme="majorHAnsi" w:eastAsia="Times New Roman" w:hAnsiTheme="majorHAnsi" w:cstheme="minorHAnsi"/>
          <w:color w:val="000000"/>
          <w:sz w:val="24"/>
          <w:szCs w:val="24"/>
          <w:lang w:eastAsia="en-GB"/>
        </w:rPr>
        <w:t xml:space="preserve"> February - York Grand Opera House</w:t>
      </w:r>
      <w:r w:rsidRPr="00AE687F">
        <w:rPr>
          <w:rFonts w:asciiTheme="majorHAnsi" w:eastAsia="Times New Roman" w:hAnsiTheme="majorHAnsi" w:cstheme="minorHAnsi"/>
          <w:color w:val="000000"/>
          <w:sz w:val="24"/>
          <w:szCs w:val="24"/>
          <w:lang w:eastAsia="en-GB"/>
        </w:rPr>
        <w:br/>
      </w:r>
      <w:r w:rsidRPr="00AE687F">
        <w:rPr>
          <w:rFonts w:asciiTheme="majorHAnsi" w:eastAsia="Times New Roman" w:hAnsiTheme="majorHAnsi" w:cstheme="minorHAnsi"/>
          <w:sz w:val="24"/>
          <w:szCs w:val="24"/>
          <w:lang w:eastAsia="en-GB"/>
        </w:rPr>
        <w:t>23</w:t>
      </w:r>
      <w:r w:rsidRPr="00AE687F">
        <w:rPr>
          <w:rFonts w:asciiTheme="majorHAnsi" w:eastAsia="Times New Roman" w:hAnsiTheme="majorHAnsi" w:cstheme="minorHAnsi"/>
          <w:sz w:val="24"/>
          <w:szCs w:val="24"/>
          <w:vertAlign w:val="superscript"/>
          <w:lang w:eastAsia="en-GB"/>
        </w:rPr>
        <w:t>rd</w:t>
      </w:r>
      <w:r w:rsidRPr="00AE687F">
        <w:rPr>
          <w:rFonts w:asciiTheme="majorHAnsi" w:eastAsia="Times New Roman" w:hAnsiTheme="majorHAnsi" w:cstheme="minorHAnsi"/>
          <w:sz w:val="24"/>
          <w:szCs w:val="24"/>
          <w:lang w:eastAsia="en-GB"/>
        </w:rPr>
        <w:t xml:space="preserve"> </w:t>
      </w:r>
      <w:r w:rsidRPr="00AE687F">
        <w:rPr>
          <w:rFonts w:asciiTheme="majorHAnsi" w:eastAsia="Times New Roman" w:hAnsiTheme="majorHAnsi" w:cstheme="minorHAnsi"/>
          <w:color w:val="000000"/>
          <w:sz w:val="24"/>
          <w:szCs w:val="24"/>
          <w:lang w:eastAsia="en-GB"/>
        </w:rPr>
        <w:t>February</w:t>
      </w:r>
      <w:r w:rsidRPr="00AE687F">
        <w:rPr>
          <w:rFonts w:asciiTheme="majorHAnsi" w:eastAsia="Times New Roman" w:hAnsiTheme="majorHAnsi" w:cstheme="minorHAnsi"/>
          <w:sz w:val="24"/>
          <w:szCs w:val="24"/>
          <w:lang w:eastAsia="en-GB"/>
        </w:rPr>
        <w:t xml:space="preserve"> Nottingham Rock City</w:t>
      </w:r>
    </w:p>
    <w:p w14:paraId="2DC07C15" w14:textId="77777777" w:rsidR="00AE687F" w:rsidRPr="00AE687F" w:rsidRDefault="00AE687F" w:rsidP="00AE687F">
      <w:pPr>
        <w:ind w:left="284" w:right="260"/>
        <w:rPr>
          <w:rFonts w:asciiTheme="majorHAnsi" w:eastAsia="Times New Roman" w:hAnsiTheme="majorHAnsi" w:cstheme="minorHAnsi"/>
          <w:color w:val="000000"/>
          <w:sz w:val="24"/>
          <w:szCs w:val="24"/>
          <w:lang w:eastAsia="en-GB"/>
        </w:rPr>
      </w:pPr>
      <w:r w:rsidRPr="00AE687F">
        <w:rPr>
          <w:rFonts w:asciiTheme="majorHAnsi" w:eastAsia="Times New Roman" w:hAnsiTheme="majorHAnsi" w:cstheme="minorHAnsi"/>
          <w:sz w:val="24"/>
          <w:szCs w:val="24"/>
          <w:lang w:eastAsia="en-GB"/>
        </w:rPr>
        <w:t>24</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w:t>
      </w:r>
      <w:r w:rsidRPr="00AE687F">
        <w:rPr>
          <w:rFonts w:asciiTheme="majorHAnsi" w:eastAsia="Times New Roman" w:hAnsiTheme="majorHAnsi" w:cstheme="minorHAnsi"/>
          <w:color w:val="000000"/>
          <w:sz w:val="24"/>
          <w:szCs w:val="24"/>
          <w:lang w:eastAsia="en-GB"/>
        </w:rPr>
        <w:t>February</w:t>
      </w:r>
      <w:r w:rsidRPr="00AE687F">
        <w:rPr>
          <w:rFonts w:asciiTheme="majorHAnsi" w:eastAsia="Times New Roman" w:hAnsiTheme="majorHAnsi" w:cstheme="minorHAnsi"/>
          <w:sz w:val="24"/>
          <w:szCs w:val="24"/>
          <w:lang w:eastAsia="en-GB"/>
        </w:rPr>
        <w:t xml:space="preserve"> Hull Bonus Arena</w:t>
      </w:r>
    </w:p>
    <w:p w14:paraId="4C6505CF" w14:textId="77777777" w:rsidR="00AE687F" w:rsidRPr="00AE687F" w:rsidRDefault="00AE687F" w:rsidP="00AE687F">
      <w:pPr>
        <w:ind w:left="284" w:right="260"/>
        <w:rPr>
          <w:rFonts w:asciiTheme="majorHAnsi" w:eastAsia="Times New Roman" w:hAnsiTheme="majorHAnsi" w:cstheme="minorHAnsi"/>
          <w:color w:val="000000"/>
          <w:sz w:val="24"/>
          <w:szCs w:val="24"/>
          <w:lang w:eastAsia="en-GB"/>
        </w:rPr>
      </w:pPr>
      <w:r w:rsidRPr="00AE687F">
        <w:rPr>
          <w:rFonts w:asciiTheme="majorHAnsi" w:eastAsia="Times New Roman" w:hAnsiTheme="majorHAnsi" w:cstheme="minorHAnsi"/>
          <w:sz w:val="24"/>
          <w:szCs w:val="24"/>
          <w:lang w:eastAsia="en-GB"/>
        </w:rPr>
        <w:t>26</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w:t>
      </w:r>
      <w:r w:rsidRPr="00AE687F">
        <w:rPr>
          <w:rFonts w:asciiTheme="majorHAnsi" w:eastAsia="Times New Roman" w:hAnsiTheme="majorHAnsi" w:cstheme="minorHAnsi"/>
          <w:color w:val="000000"/>
          <w:sz w:val="24"/>
          <w:szCs w:val="24"/>
          <w:lang w:eastAsia="en-GB"/>
        </w:rPr>
        <w:t>February</w:t>
      </w:r>
      <w:r w:rsidRPr="00AE687F">
        <w:rPr>
          <w:rFonts w:asciiTheme="majorHAnsi" w:eastAsia="Times New Roman" w:hAnsiTheme="majorHAnsi" w:cstheme="minorHAnsi"/>
          <w:sz w:val="24"/>
          <w:szCs w:val="24"/>
          <w:lang w:eastAsia="en-GB"/>
        </w:rPr>
        <w:t xml:space="preserve"> Glasgow </w:t>
      </w:r>
      <w:proofErr w:type="spellStart"/>
      <w:r w:rsidRPr="00AE687F">
        <w:rPr>
          <w:rFonts w:asciiTheme="majorHAnsi" w:eastAsia="Times New Roman" w:hAnsiTheme="majorHAnsi" w:cstheme="minorHAnsi"/>
          <w:sz w:val="24"/>
          <w:szCs w:val="24"/>
          <w:lang w:eastAsia="en-GB"/>
        </w:rPr>
        <w:t>Barrowland</w:t>
      </w:r>
      <w:proofErr w:type="spellEnd"/>
    </w:p>
    <w:p w14:paraId="5A9CC607"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28</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w:t>
      </w:r>
      <w:r w:rsidRPr="00AE687F">
        <w:rPr>
          <w:rFonts w:asciiTheme="majorHAnsi" w:eastAsia="Times New Roman" w:hAnsiTheme="majorHAnsi" w:cstheme="minorHAnsi"/>
          <w:color w:val="000000"/>
          <w:sz w:val="24"/>
          <w:szCs w:val="24"/>
          <w:lang w:eastAsia="en-GB"/>
        </w:rPr>
        <w:t>February</w:t>
      </w:r>
      <w:r w:rsidRPr="00AE687F">
        <w:rPr>
          <w:rFonts w:asciiTheme="majorHAnsi" w:eastAsia="Times New Roman" w:hAnsiTheme="majorHAnsi" w:cstheme="minorHAnsi"/>
          <w:sz w:val="24"/>
          <w:szCs w:val="24"/>
          <w:lang w:eastAsia="en-GB"/>
        </w:rPr>
        <w:t xml:space="preserve"> Aberdeen Music Hall</w:t>
      </w:r>
    </w:p>
    <w:p w14:paraId="4B65EB62"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w:t>
      </w:r>
      <w:r w:rsidRPr="00AE687F">
        <w:rPr>
          <w:rFonts w:asciiTheme="majorHAnsi" w:eastAsia="Times New Roman" w:hAnsiTheme="majorHAnsi" w:cstheme="minorHAnsi"/>
          <w:sz w:val="24"/>
          <w:szCs w:val="24"/>
          <w:vertAlign w:val="superscript"/>
          <w:lang w:eastAsia="en-GB"/>
        </w:rPr>
        <w:t>nd</w:t>
      </w:r>
      <w:r w:rsidRPr="00AE687F">
        <w:rPr>
          <w:rFonts w:asciiTheme="majorHAnsi" w:eastAsia="Times New Roman" w:hAnsiTheme="majorHAnsi" w:cstheme="minorHAnsi"/>
          <w:sz w:val="24"/>
          <w:szCs w:val="24"/>
          <w:lang w:eastAsia="en-GB"/>
        </w:rPr>
        <w:t xml:space="preserve"> March Blackburn King Georges Hall</w:t>
      </w:r>
    </w:p>
    <w:p w14:paraId="2003FD93"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3</w:t>
      </w:r>
      <w:r w:rsidRPr="00AE687F">
        <w:rPr>
          <w:rFonts w:asciiTheme="majorHAnsi" w:eastAsia="Times New Roman" w:hAnsiTheme="majorHAnsi" w:cstheme="minorHAnsi"/>
          <w:sz w:val="24"/>
          <w:szCs w:val="24"/>
          <w:vertAlign w:val="superscript"/>
          <w:lang w:eastAsia="en-GB"/>
        </w:rPr>
        <w:t>rd</w:t>
      </w:r>
      <w:r w:rsidRPr="00AE687F">
        <w:rPr>
          <w:rFonts w:asciiTheme="majorHAnsi" w:eastAsia="Times New Roman" w:hAnsiTheme="majorHAnsi" w:cstheme="minorHAnsi"/>
          <w:sz w:val="24"/>
          <w:szCs w:val="24"/>
          <w:lang w:eastAsia="en-GB"/>
        </w:rPr>
        <w:t xml:space="preserve"> March Edinburgh Usher Hall</w:t>
      </w:r>
    </w:p>
    <w:p w14:paraId="5423A440"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4</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Manchester Albert Hall</w:t>
      </w:r>
    </w:p>
    <w:p w14:paraId="3F881D25" w14:textId="77777777" w:rsidR="002852EB" w:rsidRDefault="002852EB" w:rsidP="00AE687F">
      <w:pPr>
        <w:ind w:left="284" w:right="260"/>
        <w:rPr>
          <w:rFonts w:asciiTheme="majorHAnsi" w:eastAsia="Times New Roman" w:hAnsiTheme="majorHAnsi" w:cstheme="minorHAnsi"/>
          <w:sz w:val="24"/>
          <w:szCs w:val="24"/>
          <w:lang w:eastAsia="en-GB"/>
        </w:rPr>
      </w:pPr>
    </w:p>
    <w:p w14:paraId="3A1C735D" w14:textId="63D2E909" w:rsidR="00AE687F" w:rsidRPr="00AE687F" w:rsidRDefault="00AE687F" w:rsidP="002852EB">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lastRenderedPageBreak/>
        <w:t>5</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Cambridge Corn Exchange</w:t>
      </w:r>
    </w:p>
    <w:p w14:paraId="070C66FE"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8</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Northampton Royal &amp; </w:t>
      </w:r>
      <w:proofErr w:type="spellStart"/>
      <w:r w:rsidRPr="00AE687F">
        <w:rPr>
          <w:rFonts w:asciiTheme="majorHAnsi" w:eastAsia="Times New Roman" w:hAnsiTheme="majorHAnsi" w:cstheme="minorHAnsi"/>
          <w:sz w:val="24"/>
          <w:szCs w:val="24"/>
          <w:lang w:eastAsia="en-GB"/>
        </w:rPr>
        <w:t>Derngate</w:t>
      </w:r>
      <w:proofErr w:type="spellEnd"/>
    </w:p>
    <w:p w14:paraId="01D7C82A"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9</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Torquay Princess Theatre</w:t>
      </w:r>
    </w:p>
    <w:p w14:paraId="4E2694FA"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13</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Aylesbury Waterside Theatre</w:t>
      </w:r>
    </w:p>
    <w:p w14:paraId="392E0A9F"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14</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Ipswich Regent Theatre</w:t>
      </w:r>
    </w:p>
    <w:p w14:paraId="365A5166"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16</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Leicester De Montfort Hall</w:t>
      </w:r>
    </w:p>
    <w:p w14:paraId="41F19583"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17</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Bath Forum</w:t>
      </w:r>
    </w:p>
    <w:p w14:paraId="6C01AC29"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18</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Swindon </w:t>
      </w:r>
      <w:proofErr w:type="spellStart"/>
      <w:r w:rsidRPr="00AE687F">
        <w:rPr>
          <w:rFonts w:asciiTheme="majorHAnsi" w:eastAsia="Times New Roman" w:hAnsiTheme="majorHAnsi" w:cstheme="minorHAnsi"/>
          <w:sz w:val="24"/>
          <w:szCs w:val="24"/>
          <w:lang w:eastAsia="en-GB"/>
        </w:rPr>
        <w:t>Meca</w:t>
      </w:r>
      <w:proofErr w:type="spellEnd"/>
    </w:p>
    <w:p w14:paraId="17369E7A"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20</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Newcastle O2 City Hall</w:t>
      </w:r>
    </w:p>
    <w:p w14:paraId="256A7248"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21</w:t>
      </w:r>
      <w:r w:rsidRPr="00AE687F">
        <w:rPr>
          <w:rFonts w:asciiTheme="majorHAnsi" w:eastAsia="Times New Roman" w:hAnsiTheme="majorHAnsi" w:cstheme="minorHAnsi"/>
          <w:sz w:val="24"/>
          <w:szCs w:val="24"/>
          <w:vertAlign w:val="superscript"/>
          <w:lang w:eastAsia="en-GB"/>
        </w:rPr>
        <w:t>st</w:t>
      </w:r>
      <w:r w:rsidRPr="00AE687F">
        <w:rPr>
          <w:rFonts w:asciiTheme="majorHAnsi" w:eastAsia="Times New Roman" w:hAnsiTheme="majorHAnsi" w:cstheme="minorHAnsi"/>
          <w:sz w:val="24"/>
          <w:szCs w:val="24"/>
          <w:lang w:eastAsia="en-GB"/>
        </w:rPr>
        <w:t xml:space="preserve"> March </w:t>
      </w:r>
      <w:proofErr w:type="spellStart"/>
      <w:r w:rsidRPr="00AE687F">
        <w:rPr>
          <w:rFonts w:asciiTheme="majorHAnsi" w:eastAsia="Times New Roman" w:hAnsiTheme="majorHAnsi" w:cstheme="minorHAnsi"/>
          <w:sz w:val="24"/>
          <w:szCs w:val="24"/>
          <w:lang w:eastAsia="en-GB"/>
        </w:rPr>
        <w:t>Llandudno</w:t>
      </w:r>
      <w:proofErr w:type="spellEnd"/>
      <w:r w:rsidRPr="00AE687F">
        <w:rPr>
          <w:rFonts w:asciiTheme="majorHAnsi" w:eastAsia="Times New Roman" w:hAnsiTheme="majorHAnsi" w:cstheme="minorHAnsi"/>
          <w:sz w:val="24"/>
          <w:szCs w:val="24"/>
          <w:lang w:eastAsia="en-GB"/>
        </w:rPr>
        <w:t xml:space="preserve"> Venue Cymru</w:t>
      </w:r>
    </w:p>
    <w:p w14:paraId="7FAF0453"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22</w:t>
      </w:r>
      <w:r w:rsidRPr="00AE687F">
        <w:rPr>
          <w:rFonts w:asciiTheme="majorHAnsi" w:eastAsia="Times New Roman" w:hAnsiTheme="majorHAnsi" w:cstheme="minorHAnsi"/>
          <w:sz w:val="24"/>
          <w:szCs w:val="24"/>
          <w:vertAlign w:val="superscript"/>
          <w:lang w:eastAsia="en-GB"/>
        </w:rPr>
        <w:t>nd</w:t>
      </w:r>
      <w:r w:rsidRPr="00AE687F">
        <w:rPr>
          <w:rFonts w:asciiTheme="majorHAnsi" w:eastAsia="Times New Roman" w:hAnsiTheme="majorHAnsi" w:cstheme="minorHAnsi"/>
          <w:sz w:val="24"/>
          <w:szCs w:val="24"/>
          <w:lang w:eastAsia="en-GB"/>
        </w:rPr>
        <w:t xml:space="preserve"> March Sheffield City Hall</w:t>
      </w:r>
    </w:p>
    <w:p w14:paraId="7845F1FD"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24</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Guildford G Live</w:t>
      </w:r>
    </w:p>
    <w:p w14:paraId="2E617145"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25</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Southampton Engine Rooms</w:t>
      </w:r>
    </w:p>
    <w:p w14:paraId="6B432F5E"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26</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Cardiff </w:t>
      </w:r>
      <w:proofErr w:type="spellStart"/>
      <w:r w:rsidRPr="00AE687F">
        <w:rPr>
          <w:rFonts w:asciiTheme="majorHAnsi" w:eastAsia="Times New Roman" w:hAnsiTheme="majorHAnsi" w:cstheme="minorHAnsi"/>
          <w:sz w:val="24"/>
          <w:szCs w:val="24"/>
          <w:lang w:eastAsia="en-GB"/>
        </w:rPr>
        <w:t>Tramshed</w:t>
      </w:r>
      <w:proofErr w:type="spellEnd"/>
    </w:p>
    <w:p w14:paraId="0B7D180C"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29</w:t>
      </w:r>
      <w:r w:rsidRPr="00AE687F">
        <w:rPr>
          <w:rFonts w:asciiTheme="majorHAnsi" w:eastAsia="Times New Roman" w:hAnsiTheme="majorHAnsi" w:cstheme="minorHAnsi"/>
          <w:sz w:val="24"/>
          <w:szCs w:val="24"/>
          <w:vertAlign w:val="superscript"/>
          <w:lang w:eastAsia="en-GB"/>
        </w:rPr>
        <w:t>th</w:t>
      </w:r>
      <w:r w:rsidRPr="00AE687F">
        <w:rPr>
          <w:rFonts w:asciiTheme="majorHAnsi" w:eastAsia="Times New Roman" w:hAnsiTheme="majorHAnsi" w:cstheme="minorHAnsi"/>
          <w:sz w:val="24"/>
          <w:szCs w:val="24"/>
          <w:lang w:eastAsia="en-GB"/>
        </w:rPr>
        <w:t xml:space="preserve"> March </w:t>
      </w:r>
      <w:proofErr w:type="spellStart"/>
      <w:r w:rsidRPr="00AE687F">
        <w:rPr>
          <w:rFonts w:asciiTheme="majorHAnsi" w:eastAsia="Times New Roman" w:hAnsiTheme="majorHAnsi" w:cstheme="minorHAnsi"/>
          <w:sz w:val="24"/>
          <w:szCs w:val="24"/>
          <w:lang w:eastAsia="en-GB"/>
        </w:rPr>
        <w:t>Southend</w:t>
      </w:r>
      <w:proofErr w:type="spellEnd"/>
      <w:r w:rsidRPr="00AE687F">
        <w:rPr>
          <w:rFonts w:asciiTheme="majorHAnsi" w:eastAsia="Times New Roman" w:hAnsiTheme="majorHAnsi" w:cstheme="minorHAnsi"/>
          <w:sz w:val="24"/>
          <w:szCs w:val="24"/>
          <w:lang w:eastAsia="en-GB"/>
        </w:rPr>
        <w:t xml:space="preserve"> Cliffs Pavilion</w:t>
      </w:r>
    </w:p>
    <w:p w14:paraId="5910313D"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31</w:t>
      </w:r>
      <w:r w:rsidRPr="00AE687F">
        <w:rPr>
          <w:rFonts w:asciiTheme="majorHAnsi" w:eastAsia="Times New Roman" w:hAnsiTheme="majorHAnsi" w:cstheme="minorHAnsi"/>
          <w:sz w:val="24"/>
          <w:szCs w:val="24"/>
          <w:vertAlign w:val="superscript"/>
          <w:lang w:eastAsia="en-GB"/>
        </w:rPr>
        <w:t>st</w:t>
      </w:r>
      <w:r w:rsidRPr="00AE687F">
        <w:rPr>
          <w:rFonts w:asciiTheme="majorHAnsi" w:eastAsia="Times New Roman" w:hAnsiTheme="majorHAnsi" w:cstheme="minorHAnsi"/>
          <w:sz w:val="24"/>
          <w:szCs w:val="24"/>
          <w:lang w:eastAsia="en-GB"/>
        </w:rPr>
        <w:t xml:space="preserve"> March Poole Lighthouse</w:t>
      </w:r>
    </w:p>
    <w:p w14:paraId="5D3DE9CB"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1</w:t>
      </w:r>
      <w:r w:rsidRPr="00AE687F">
        <w:rPr>
          <w:rFonts w:asciiTheme="majorHAnsi" w:eastAsia="Times New Roman" w:hAnsiTheme="majorHAnsi" w:cstheme="minorHAnsi"/>
          <w:sz w:val="24"/>
          <w:szCs w:val="24"/>
          <w:vertAlign w:val="superscript"/>
          <w:lang w:eastAsia="en-GB"/>
        </w:rPr>
        <w:t>st</w:t>
      </w:r>
      <w:r w:rsidRPr="00AE687F">
        <w:rPr>
          <w:rFonts w:asciiTheme="majorHAnsi" w:eastAsia="Times New Roman" w:hAnsiTheme="majorHAnsi" w:cstheme="minorHAnsi"/>
          <w:sz w:val="24"/>
          <w:szCs w:val="24"/>
          <w:lang w:eastAsia="en-GB"/>
        </w:rPr>
        <w:t xml:space="preserve"> April Birmingham Symphony Hall</w:t>
      </w:r>
    </w:p>
    <w:p w14:paraId="2B3EFB85" w14:textId="77777777" w:rsidR="00AE687F" w:rsidRPr="00AE687F" w:rsidRDefault="00AE687F" w:rsidP="00AE687F">
      <w:pPr>
        <w:ind w:left="284" w:right="260"/>
        <w:rPr>
          <w:rFonts w:asciiTheme="majorHAnsi" w:eastAsia="Times New Roman" w:hAnsiTheme="majorHAnsi" w:cstheme="minorHAnsi"/>
          <w:sz w:val="24"/>
          <w:szCs w:val="24"/>
          <w:lang w:eastAsia="en-GB"/>
        </w:rPr>
      </w:pPr>
      <w:r w:rsidRPr="00AE687F">
        <w:rPr>
          <w:rFonts w:asciiTheme="majorHAnsi" w:eastAsia="Times New Roman" w:hAnsiTheme="majorHAnsi" w:cstheme="minorHAnsi"/>
          <w:sz w:val="24"/>
          <w:szCs w:val="24"/>
          <w:lang w:eastAsia="en-GB"/>
        </w:rPr>
        <w:t>2</w:t>
      </w:r>
      <w:r w:rsidRPr="00AE687F">
        <w:rPr>
          <w:rFonts w:asciiTheme="majorHAnsi" w:eastAsia="Times New Roman" w:hAnsiTheme="majorHAnsi" w:cstheme="minorHAnsi"/>
          <w:sz w:val="24"/>
          <w:szCs w:val="24"/>
          <w:vertAlign w:val="superscript"/>
          <w:lang w:eastAsia="en-GB"/>
        </w:rPr>
        <w:t>nd</w:t>
      </w:r>
      <w:r w:rsidRPr="00AE687F">
        <w:rPr>
          <w:rFonts w:asciiTheme="majorHAnsi" w:eastAsia="Times New Roman" w:hAnsiTheme="majorHAnsi" w:cstheme="minorHAnsi"/>
          <w:sz w:val="24"/>
          <w:szCs w:val="24"/>
          <w:lang w:eastAsia="en-GB"/>
        </w:rPr>
        <w:t xml:space="preserve"> April Liverpool Philharmonic Hall</w:t>
      </w:r>
    </w:p>
    <w:p w14:paraId="2A43F0F0" w14:textId="77777777" w:rsidR="00AE687F" w:rsidRPr="00AE687F" w:rsidRDefault="00AE687F" w:rsidP="00AE687F">
      <w:pPr>
        <w:ind w:right="260"/>
        <w:rPr>
          <w:rFonts w:asciiTheme="majorHAnsi" w:eastAsia="Times New Roman" w:hAnsiTheme="majorHAnsi" w:cstheme="minorHAnsi"/>
          <w:color w:val="000000" w:themeColor="text1"/>
          <w:sz w:val="24"/>
          <w:szCs w:val="24"/>
          <w:lang w:eastAsia="en-GB"/>
        </w:rPr>
      </w:pPr>
    </w:p>
    <w:p w14:paraId="0B7EF5F1" w14:textId="77777777" w:rsidR="00AE687F" w:rsidRPr="00AE687F" w:rsidRDefault="00AE687F" w:rsidP="00AE687F">
      <w:pPr>
        <w:ind w:left="284" w:right="260"/>
        <w:jc w:val="center"/>
        <w:rPr>
          <w:rFonts w:asciiTheme="majorHAnsi" w:hAnsiTheme="majorHAnsi"/>
          <w:b/>
          <w:bCs/>
        </w:rPr>
      </w:pPr>
    </w:p>
    <w:p w14:paraId="20ADCE5B" w14:textId="7483DF53" w:rsidR="00AE687F" w:rsidRPr="00AE687F" w:rsidRDefault="00AE687F" w:rsidP="00AE687F">
      <w:pPr>
        <w:ind w:left="284" w:right="260"/>
        <w:jc w:val="center"/>
        <w:rPr>
          <w:rFonts w:asciiTheme="majorHAnsi" w:hAnsiTheme="majorHAnsi"/>
          <w:b/>
          <w:bCs/>
          <w:sz w:val="26"/>
          <w:szCs w:val="26"/>
        </w:rPr>
      </w:pPr>
      <w:r w:rsidRPr="00AE687F">
        <w:rPr>
          <w:rFonts w:asciiTheme="majorHAnsi" w:hAnsiTheme="majorHAnsi"/>
          <w:b/>
          <w:bCs/>
          <w:sz w:val="26"/>
          <w:szCs w:val="26"/>
        </w:rPr>
        <w:t xml:space="preserve">For all media enquiries please contact </w:t>
      </w:r>
      <w:hyperlink r:id="rId9" w:history="1">
        <w:r w:rsidRPr="00745BF8">
          <w:rPr>
            <w:rStyle w:val="Hyperlink"/>
            <w:rFonts w:asciiTheme="majorHAnsi" w:hAnsiTheme="majorHAnsi"/>
            <w:b/>
            <w:bCs/>
            <w:sz w:val="26"/>
            <w:szCs w:val="26"/>
          </w:rPr>
          <w:t>Warren@chuffmedia.com</w:t>
        </w:r>
      </w:hyperlink>
      <w:r>
        <w:rPr>
          <w:rFonts w:asciiTheme="majorHAnsi" w:hAnsiTheme="majorHAnsi"/>
          <w:b/>
          <w:bCs/>
          <w:sz w:val="26"/>
          <w:szCs w:val="26"/>
        </w:rPr>
        <w:t xml:space="preserve"> </w:t>
      </w:r>
      <w:r w:rsidRPr="00AE687F">
        <w:rPr>
          <w:rFonts w:asciiTheme="majorHAnsi" w:hAnsiTheme="majorHAnsi"/>
          <w:b/>
          <w:bCs/>
          <w:sz w:val="26"/>
          <w:szCs w:val="26"/>
        </w:rPr>
        <w:t>on 07762 130510</w:t>
      </w:r>
    </w:p>
    <w:p w14:paraId="31E74631" w14:textId="494C5207" w:rsidR="003E1B30" w:rsidRDefault="003E1B30" w:rsidP="00AD182D">
      <w:pPr>
        <w:rPr>
          <w:rFonts w:asciiTheme="majorHAnsi" w:hAnsiTheme="majorHAnsi" w:cstheme="majorHAnsi"/>
          <w:b/>
          <w:bCs/>
          <w:sz w:val="26"/>
          <w:szCs w:val="26"/>
          <w:lang w:val="en-GB"/>
        </w:rPr>
      </w:pPr>
    </w:p>
    <w:p w14:paraId="5838C6BB" w14:textId="1B4BFF73" w:rsidR="00AE687F" w:rsidRPr="00900F67" w:rsidRDefault="00AE687F" w:rsidP="00AE687F">
      <w:pPr>
        <w:jc w:val="center"/>
        <w:rPr>
          <w:rFonts w:asciiTheme="majorHAnsi" w:hAnsiTheme="majorHAnsi" w:cstheme="majorHAnsi"/>
          <w:b/>
          <w:bCs/>
          <w:sz w:val="26"/>
          <w:szCs w:val="26"/>
          <w:lang w:val="en-GB"/>
        </w:rPr>
      </w:pPr>
      <w:r>
        <w:rPr>
          <w:rFonts w:asciiTheme="majorHAnsi" w:hAnsiTheme="majorHAnsi" w:cstheme="majorHAnsi"/>
          <w:b/>
          <w:bCs/>
          <w:noProof/>
          <w:sz w:val="26"/>
          <w:szCs w:val="26"/>
          <w:lang w:val="en-GB"/>
        </w:rPr>
        <w:drawing>
          <wp:inline distT="0" distB="0" distL="0" distR="0" wp14:anchorId="4D9392DA" wp14:editId="1D1362D7">
            <wp:extent cx="5492980" cy="4871213"/>
            <wp:effectExtent l="0" t="0" r="6350" b="5715"/>
            <wp:docPr id="6" name="Picture 6"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10;&#10;Description automatically generated with medium confidence"/>
                    <pic:cNvPicPr/>
                  </pic:nvPicPr>
                  <pic:blipFill>
                    <a:blip r:embed="rId10"/>
                    <a:stretch>
                      <a:fillRect/>
                    </a:stretch>
                  </pic:blipFill>
                  <pic:spPr>
                    <a:xfrm>
                      <a:off x="0" y="0"/>
                      <a:ext cx="5498347" cy="4875973"/>
                    </a:xfrm>
                    <a:prstGeom prst="rect">
                      <a:avLst/>
                    </a:prstGeom>
                  </pic:spPr>
                </pic:pic>
              </a:graphicData>
            </a:graphic>
          </wp:inline>
        </w:drawing>
      </w:r>
    </w:p>
    <w:sectPr w:rsidR="00AE687F" w:rsidRPr="00900F67" w:rsidSect="00BA438D">
      <w:footerReference w:type="default" r:id="rId11"/>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79B2" w14:textId="77777777" w:rsidR="009E2D51" w:rsidRDefault="009E2D51" w:rsidP="005E506E">
      <w:r>
        <w:separator/>
      </w:r>
    </w:p>
  </w:endnote>
  <w:endnote w:type="continuationSeparator" w:id="0">
    <w:p w14:paraId="73F49CB4" w14:textId="77777777" w:rsidR="009E2D51" w:rsidRDefault="009E2D51"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BB2FE" w14:textId="77777777" w:rsidR="009E2D51" w:rsidRDefault="009E2D51" w:rsidP="005E506E">
      <w:r>
        <w:separator/>
      </w:r>
    </w:p>
  </w:footnote>
  <w:footnote w:type="continuationSeparator" w:id="0">
    <w:p w14:paraId="6E02E1BC" w14:textId="77777777" w:rsidR="009E2D51" w:rsidRDefault="009E2D51"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98573E"/>
    <w:multiLevelType w:val="hybridMultilevel"/>
    <w:tmpl w:val="C0E4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41017"/>
    <w:multiLevelType w:val="hybridMultilevel"/>
    <w:tmpl w:val="961C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A6B8C"/>
    <w:rsid w:val="00153D72"/>
    <w:rsid w:val="00185D65"/>
    <w:rsid w:val="00195598"/>
    <w:rsid w:val="001C29E5"/>
    <w:rsid w:val="00202C1A"/>
    <w:rsid w:val="002078BC"/>
    <w:rsid w:val="002218E4"/>
    <w:rsid w:val="002852EB"/>
    <w:rsid w:val="002E1573"/>
    <w:rsid w:val="003D4EF4"/>
    <w:rsid w:val="003E1B30"/>
    <w:rsid w:val="004063E7"/>
    <w:rsid w:val="00416072"/>
    <w:rsid w:val="00450931"/>
    <w:rsid w:val="00454AB5"/>
    <w:rsid w:val="004949EF"/>
    <w:rsid w:val="004C53A9"/>
    <w:rsid w:val="004D18F8"/>
    <w:rsid w:val="004D1979"/>
    <w:rsid w:val="0054265F"/>
    <w:rsid w:val="00547B10"/>
    <w:rsid w:val="005E506E"/>
    <w:rsid w:val="005E597B"/>
    <w:rsid w:val="00606F92"/>
    <w:rsid w:val="00657F62"/>
    <w:rsid w:val="00663946"/>
    <w:rsid w:val="00687D34"/>
    <w:rsid w:val="00693EEE"/>
    <w:rsid w:val="006942B9"/>
    <w:rsid w:val="006A01BF"/>
    <w:rsid w:val="007036A0"/>
    <w:rsid w:val="00705223"/>
    <w:rsid w:val="00735AC8"/>
    <w:rsid w:val="00753D8D"/>
    <w:rsid w:val="00776902"/>
    <w:rsid w:val="007A0C5D"/>
    <w:rsid w:val="007D7002"/>
    <w:rsid w:val="008271F8"/>
    <w:rsid w:val="0083007B"/>
    <w:rsid w:val="00830F29"/>
    <w:rsid w:val="008420AC"/>
    <w:rsid w:val="0084773D"/>
    <w:rsid w:val="00876D67"/>
    <w:rsid w:val="00891B66"/>
    <w:rsid w:val="008962DD"/>
    <w:rsid w:val="008C73EF"/>
    <w:rsid w:val="008F78BC"/>
    <w:rsid w:val="00900F67"/>
    <w:rsid w:val="00920FFE"/>
    <w:rsid w:val="00927604"/>
    <w:rsid w:val="0096496F"/>
    <w:rsid w:val="00973F60"/>
    <w:rsid w:val="009C7CF0"/>
    <w:rsid w:val="009E2D51"/>
    <w:rsid w:val="00A109E0"/>
    <w:rsid w:val="00A1676D"/>
    <w:rsid w:val="00A628BC"/>
    <w:rsid w:val="00A7677E"/>
    <w:rsid w:val="00AA0A3C"/>
    <w:rsid w:val="00AD182D"/>
    <w:rsid w:val="00AE687F"/>
    <w:rsid w:val="00B00EF5"/>
    <w:rsid w:val="00B8672F"/>
    <w:rsid w:val="00BA07A8"/>
    <w:rsid w:val="00BA438D"/>
    <w:rsid w:val="00BB788B"/>
    <w:rsid w:val="00BC058F"/>
    <w:rsid w:val="00BE0961"/>
    <w:rsid w:val="00BF205E"/>
    <w:rsid w:val="00BF5CDD"/>
    <w:rsid w:val="00C0245E"/>
    <w:rsid w:val="00C21272"/>
    <w:rsid w:val="00C51D20"/>
    <w:rsid w:val="00C521E5"/>
    <w:rsid w:val="00C57F4C"/>
    <w:rsid w:val="00CA3EB2"/>
    <w:rsid w:val="00CD2ADE"/>
    <w:rsid w:val="00D5408D"/>
    <w:rsid w:val="00DB322D"/>
    <w:rsid w:val="00DC1B3F"/>
    <w:rsid w:val="00E64D76"/>
    <w:rsid w:val="00E70E19"/>
    <w:rsid w:val="00E724EC"/>
    <w:rsid w:val="00E833C0"/>
    <w:rsid w:val="00E90206"/>
    <w:rsid w:val="00E921F9"/>
    <w:rsid w:val="00E96EF2"/>
    <w:rsid w:val="00EC438E"/>
    <w:rsid w:val="00ED7B28"/>
    <w:rsid w:val="00EF0564"/>
    <w:rsid w:val="00F1210C"/>
    <w:rsid w:val="00F24880"/>
    <w:rsid w:val="00F863E1"/>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05223"/>
    <w:pPr>
      <w:ind w:left="720"/>
      <w:contextualSpacing/>
    </w:pPr>
    <w:rPr>
      <w:rFonts w:eastAsiaTheme="minorHAnsi"/>
      <w:sz w:val="24"/>
      <w:szCs w:val="24"/>
      <w:lang w:val="en-GB"/>
    </w:rPr>
  </w:style>
  <w:style w:type="character" w:customStyle="1" w:styleId="apple-converted-space">
    <w:name w:val="apple-converted-space"/>
    <w:basedOn w:val="DefaultParagraphFont"/>
    <w:rsid w:val="00B8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470171532">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geure.gigan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Warren@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3</cp:revision>
  <dcterms:created xsi:type="dcterms:W3CDTF">2021-01-13T10:45:00Z</dcterms:created>
  <dcterms:modified xsi:type="dcterms:W3CDTF">2021-01-17T10:59:00Z</dcterms:modified>
</cp:coreProperties>
</file>