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7"/>
          <w:szCs w:val="27"/>
        </w:rPr>
      </w:pPr>
      <w:r w:rsidDel="00000000" w:rsidR="00000000" w:rsidRPr="00000000">
        <w:rPr>
          <w:rFonts w:ascii="Cambria" w:cs="Cambria" w:eastAsia="Cambria" w:hAnsi="Cambria"/>
        </w:rPr>
        <w:drawing>
          <wp:anchor allowOverlap="1" behindDoc="0" distB="0" distT="0" distL="114300" distR="114300" hidden="0" layoutInCell="1" locked="0" relativeHeight="0" simplePos="0">
            <wp:simplePos x="0" y="0"/>
            <wp:positionH relativeFrom="margin">
              <wp:posOffset>0</wp:posOffset>
            </wp:positionH>
            <wp:positionV relativeFrom="page">
              <wp:posOffset>480060</wp:posOffset>
            </wp:positionV>
            <wp:extent cx="2674800" cy="1782000"/>
            <wp:effectExtent b="0" l="0" r="0" t="0"/>
            <wp:wrapNone/>
            <wp:docPr descr="A group of people posing for the camera&#10;&#10;Description automatically generated" id="8" name="image3.jpg"/>
            <a:graphic>
              <a:graphicData uri="http://schemas.openxmlformats.org/drawingml/2006/picture">
                <pic:pic>
                  <pic:nvPicPr>
                    <pic:cNvPr descr="A group of people posing for the camera&#10;&#10;Description automatically generated" id="0" name="image3.jpg"/>
                    <pic:cNvPicPr preferRelativeResize="0"/>
                  </pic:nvPicPr>
                  <pic:blipFill>
                    <a:blip r:embed="rId7"/>
                    <a:srcRect b="0" l="0" r="0" t="0"/>
                    <a:stretch>
                      <a:fillRect/>
                    </a:stretch>
                  </pic:blipFill>
                  <pic:spPr>
                    <a:xfrm>
                      <a:off x="0" y="0"/>
                      <a:ext cx="2674800" cy="17820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2778760</wp:posOffset>
            </wp:positionH>
            <wp:positionV relativeFrom="paragraph">
              <wp:posOffset>26815</wp:posOffset>
            </wp:positionV>
            <wp:extent cx="3225165" cy="1784350"/>
            <wp:effectExtent b="0" l="0" r="0" t="0"/>
            <wp:wrapSquare wrapText="bothSides" distB="0" distT="0" distL="114300" distR="114300"/>
            <wp:docPr descr="Logo&#10;&#10;Description automatically generated" id="10" name="image4.png"/>
            <a:graphic>
              <a:graphicData uri="http://schemas.openxmlformats.org/drawingml/2006/picture">
                <pic:pic>
                  <pic:nvPicPr>
                    <pic:cNvPr descr="Logo&#10;&#10;Description automatically generated" id="0" name="image4.png"/>
                    <pic:cNvPicPr preferRelativeResize="0"/>
                  </pic:nvPicPr>
                  <pic:blipFill>
                    <a:blip r:embed="rId8"/>
                    <a:srcRect b="0" l="0" r="0" t="0"/>
                    <a:stretch>
                      <a:fillRect/>
                    </a:stretch>
                  </pic:blipFill>
                  <pic:spPr>
                    <a:xfrm>
                      <a:off x="0" y="0"/>
                      <a:ext cx="3225165" cy="178435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0B">
      <w:pPr>
        <w:tabs>
          <w:tab w:val="left" w:pos="968"/>
          <w:tab w:val="left" w:pos="2065"/>
          <w:tab w:val="left" w:pos="3367"/>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NEW ALBUM</w:t>
      </w:r>
    </w:p>
    <w:p w:rsidR="00000000" w:rsidDel="00000000" w:rsidP="00000000" w:rsidRDefault="00000000" w:rsidRPr="00000000" w14:paraId="0000000C">
      <w:pPr>
        <w:tabs>
          <w:tab w:val="left" w:pos="968"/>
          <w:tab w:val="left" w:pos="2065"/>
          <w:tab w:val="left" w:pos="3367"/>
        </w:tabs>
        <w:jc w:val="center"/>
        <w:rPr>
          <w:rFonts w:ascii="Calibri" w:cs="Calibri" w:eastAsia="Calibri" w:hAnsi="Calibri"/>
          <w:b w:val="1"/>
          <w:i w:val="1"/>
          <w:sz w:val="52"/>
          <w:szCs w:val="52"/>
        </w:rPr>
      </w:pPr>
      <w:r w:rsidDel="00000000" w:rsidR="00000000" w:rsidRPr="00000000">
        <w:rPr>
          <w:rFonts w:ascii="Calibri" w:cs="Calibri" w:eastAsia="Calibri" w:hAnsi="Calibri"/>
          <w:b w:val="1"/>
          <w:i w:val="1"/>
          <w:sz w:val="52"/>
          <w:szCs w:val="52"/>
          <w:rtl w:val="0"/>
        </w:rPr>
        <w:t xml:space="preserve">CALL THIS A REALITY</w:t>
      </w:r>
    </w:p>
    <w:p w:rsidR="00000000" w:rsidDel="00000000" w:rsidP="00000000" w:rsidRDefault="00000000" w:rsidRPr="00000000" w14:paraId="0000000D">
      <w:pPr>
        <w:tabs>
          <w:tab w:val="left" w:pos="968"/>
          <w:tab w:val="left" w:pos="2065"/>
          <w:tab w:val="left" w:pos="3367"/>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OUT 27</w:t>
      </w:r>
      <w:r w:rsidDel="00000000" w:rsidR="00000000" w:rsidRPr="00000000">
        <w:rPr>
          <w:rFonts w:ascii="Calibri" w:cs="Calibri" w:eastAsia="Calibri" w:hAnsi="Calibri"/>
          <w:b w:val="1"/>
          <w:sz w:val="36"/>
          <w:szCs w:val="36"/>
          <w:vertAlign w:val="superscript"/>
          <w:rtl w:val="0"/>
        </w:rPr>
        <w:t xml:space="preserve">TH</w:t>
      </w:r>
      <w:r w:rsidDel="00000000" w:rsidR="00000000" w:rsidRPr="00000000">
        <w:rPr>
          <w:rFonts w:ascii="Calibri" w:cs="Calibri" w:eastAsia="Calibri" w:hAnsi="Calibri"/>
          <w:b w:val="1"/>
          <w:sz w:val="36"/>
          <w:szCs w:val="36"/>
          <w:rtl w:val="0"/>
        </w:rPr>
        <w:t xml:space="preserve"> JAN 2023</w:t>
      </w:r>
    </w:p>
    <w:p w:rsidR="00000000" w:rsidDel="00000000" w:rsidP="00000000" w:rsidRDefault="00000000" w:rsidRPr="00000000" w14:paraId="0000000E">
      <w:pPr>
        <w:tabs>
          <w:tab w:val="left" w:pos="968"/>
          <w:tab w:val="left" w:pos="2065"/>
          <w:tab w:val="left" w:pos="3367"/>
        </w:tabs>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 </w:t>
      </w:r>
    </w:p>
    <w:p w:rsidR="00000000" w:rsidDel="00000000" w:rsidP="00000000" w:rsidRDefault="00000000" w:rsidRPr="00000000" w14:paraId="0000000F">
      <w:pPr>
        <w:tabs>
          <w:tab w:val="left" w:pos="968"/>
          <w:tab w:val="left" w:pos="2065"/>
          <w:tab w:val="left" w:pos="3367"/>
        </w:tabs>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OCTOBER TOUR DATES</w:t>
      </w:r>
    </w:p>
    <w:p w:rsidR="00000000" w:rsidDel="00000000" w:rsidP="00000000" w:rsidRDefault="00000000" w:rsidRPr="00000000" w14:paraId="00000010">
      <w:pPr>
        <w:tabs>
          <w:tab w:val="left" w:pos="968"/>
          <w:tab w:val="left" w:pos="2065"/>
          <w:tab w:val="left" w:pos="3367"/>
        </w:tabs>
        <w:jc w:val="center"/>
        <w:rPr>
          <w:rFonts w:ascii="Calibri" w:cs="Calibri" w:eastAsia="Calibri" w:hAnsi="Calibri"/>
          <w:b w:val="1"/>
          <w:sz w:val="27"/>
          <w:szCs w:val="27"/>
        </w:rPr>
      </w:pPr>
      <w:r w:rsidDel="00000000" w:rsidR="00000000" w:rsidRPr="00000000">
        <w:rPr>
          <w:rFonts w:ascii="Calibri" w:cs="Calibri" w:eastAsia="Calibri" w:hAnsi="Calibri"/>
          <w:b w:val="1"/>
          <w:sz w:val="27"/>
          <w:szCs w:val="27"/>
          <w:rtl w:val="0"/>
        </w:rPr>
        <w:t xml:space="preserve">INCLUDING SHOWS AS SPECIAL GUEST TO THE VIRGINMARYS</w:t>
      </w:r>
    </w:p>
    <w:p w:rsidR="00000000" w:rsidDel="00000000" w:rsidP="00000000" w:rsidRDefault="00000000" w:rsidRPr="00000000" w14:paraId="00000011">
      <w:pPr>
        <w:tabs>
          <w:tab w:val="left" w:pos="968"/>
          <w:tab w:val="left" w:pos="2065"/>
          <w:tab w:val="left" w:pos="3367"/>
        </w:tabs>
        <w:jc w:val="center"/>
        <w:rPr>
          <w:rFonts w:ascii="Calibri" w:cs="Calibri" w:eastAsia="Calibri" w:hAnsi="Calibri"/>
          <w:b w:val="1"/>
          <w:sz w:val="27"/>
          <w:szCs w:val="27"/>
        </w:rPr>
      </w:pPr>
      <w:r w:rsidDel="00000000" w:rsidR="00000000" w:rsidRPr="00000000">
        <w:rPr>
          <w:rFonts w:ascii="Calibri" w:cs="Calibri" w:eastAsia="Calibri" w:hAnsi="Calibri"/>
          <w:b w:val="1"/>
          <w:sz w:val="27"/>
          <w:szCs w:val="27"/>
          <w:rtl w:val="0"/>
        </w:rPr>
        <w:t xml:space="preserve"> </w:t>
      </w:r>
    </w:p>
    <w:p w:rsidR="00000000" w:rsidDel="00000000" w:rsidP="00000000" w:rsidRDefault="00000000" w:rsidRPr="00000000" w14:paraId="00000012">
      <w:pPr>
        <w:tabs>
          <w:tab w:val="left" w:pos="968"/>
          <w:tab w:val="left" w:pos="2065"/>
          <w:tab w:val="left" w:pos="3367"/>
        </w:tabs>
        <w:jc w:val="center"/>
        <w:rPr>
          <w:rFonts w:ascii="Calibri" w:cs="Calibri" w:eastAsia="Calibri" w:hAnsi="Calibri"/>
          <w:b w:val="1"/>
          <w:i w:val="1"/>
        </w:rPr>
      </w:pPr>
      <w:r w:rsidDel="00000000" w:rsidR="00000000" w:rsidRPr="00000000">
        <w:rPr>
          <w:rFonts w:ascii="Calibri" w:cs="Calibri" w:eastAsia="Calibri" w:hAnsi="Calibri"/>
          <w:i w:val="1"/>
          <w:rtl w:val="0"/>
        </w:rPr>
        <w:t xml:space="preserve">“Innovative &amp; profoundly enjoyable with melodies that seep into your brain” - </w:t>
      </w:r>
      <w:r w:rsidDel="00000000" w:rsidR="00000000" w:rsidRPr="00000000">
        <w:rPr>
          <w:rFonts w:ascii="Calibri" w:cs="Calibri" w:eastAsia="Calibri" w:hAnsi="Calibri"/>
          <w:b w:val="1"/>
          <w:i w:val="1"/>
          <w:rtl w:val="0"/>
        </w:rPr>
        <w:t xml:space="preserve">NME</w:t>
      </w:r>
    </w:p>
    <w:p w:rsidR="00000000" w:rsidDel="00000000" w:rsidP="00000000" w:rsidRDefault="00000000" w:rsidRPr="00000000" w14:paraId="00000013">
      <w:pPr>
        <w:tabs>
          <w:tab w:val="left" w:pos="968"/>
          <w:tab w:val="left" w:pos="2065"/>
          <w:tab w:val="left" w:pos="3367"/>
        </w:tabs>
        <w:jc w:val="center"/>
        <w:rPr>
          <w:rFonts w:ascii="Calibri" w:cs="Calibri" w:eastAsia="Calibri" w:hAnsi="Calibri"/>
          <w:b w:val="1"/>
          <w:i w:val="1"/>
        </w:rPr>
      </w:pPr>
      <w:r w:rsidDel="00000000" w:rsidR="00000000" w:rsidRPr="00000000">
        <w:rPr>
          <w:rFonts w:ascii="Calibri" w:cs="Calibri" w:eastAsia="Calibri" w:hAnsi="Calibri"/>
          <w:i w:val="1"/>
          <w:rtl w:val="0"/>
        </w:rPr>
        <w:t xml:space="preserve">“bags of confidence and some impressive, intelligent song writing” - </w:t>
      </w:r>
      <w:r w:rsidDel="00000000" w:rsidR="00000000" w:rsidRPr="00000000">
        <w:rPr>
          <w:rFonts w:ascii="Calibri" w:cs="Calibri" w:eastAsia="Calibri" w:hAnsi="Calibri"/>
          <w:b w:val="1"/>
          <w:i w:val="1"/>
          <w:rtl w:val="0"/>
        </w:rPr>
        <w:t xml:space="preserve">BBC Radio Scotland</w:t>
      </w:r>
    </w:p>
    <w:p w:rsidR="00000000" w:rsidDel="00000000" w:rsidP="00000000" w:rsidRDefault="00000000" w:rsidRPr="00000000" w14:paraId="00000014">
      <w:pPr>
        <w:tabs>
          <w:tab w:val="left" w:pos="968"/>
          <w:tab w:val="left" w:pos="2065"/>
          <w:tab w:val="left" w:pos="3367"/>
        </w:tabs>
        <w:jc w:val="center"/>
        <w:rPr>
          <w:rFonts w:ascii="Calibri" w:cs="Calibri" w:eastAsia="Calibri" w:hAnsi="Calibri"/>
          <w:b w:val="1"/>
          <w:i w:val="1"/>
        </w:rPr>
      </w:pPr>
      <w:r w:rsidDel="00000000" w:rsidR="00000000" w:rsidRPr="00000000">
        <w:rPr>
          <w:rFonts w:ascii="Calibri" w:cs="Calibri" w:eastAsia="Calibri" w:hAnsi="Calibri"/>
          <w:i w:val="1"/>
          <w:rtl w:val="0"/>
        </w:rPr>
        <w:t xml:space="preserve">“ballsy Scottish rockers Anchor Lane stir things up” - </w:t>
      </w:r>
      <w:r w:rsidDel="00000000" w:rsidR="00000000" w:rsidRPr="00000000">
        <w:rPr>
          <w:rFonts w:ascii="Calibri" w:cs="Calibri" w:eastAsia="Calibri" w:hAnsi="Calibri"/>
          <w:b w:val="1"/>
          <w:i w:val="1"/>
          <w:rtl w:val="0"/>
        </w:rPr>
        <w:t xml:space="preserve">Planet Rock</w:t>
      </w:r>
    </w:p>
    <w:p w:rsidR="00000000" w:rsidDel="00000000" w:rsidP="00000000" w:rsidRDefault="00000000" w:rsidRPr="00000000" w14:paraId="00000015">
      <w:pPr>
        <w:tabs>
          <w:tab w:val="left" w:pos="968"/>
          <w:tab w:val="left" w:pos="2065"/>
          <w:tab w:val="left" w:pos="3367"/>
        </w:tabs>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6">
      <w:pPr>
        <w:tabs>
          <w:tab w:val="left" w:pos="968"/>
          <w:tab w:val="left" w:pos="2065"/>
          <w:tab w:val="left" w:pos="3367"/>
        </w:tabs>
        <w:jc w:val="both"/>
        <w:rPr>
          <w:rFonts w:ascii="Calibri" w:cs="Calibri" w:eastAsia="Calibri" w:hAnsi="Calibri"/>
        </w:rPr>
      </w:pPr>
      <w:r w:rsidDel="00000000" w:rsidR="00000000" w:rsidRPr="00000000">
        <w:rPr>
          <w:rFonts w:ascii="Calibri" w:cs="Calibri" w:eastAsia="Calibri" w:hAnsi="Calibri"/>
          <w:rtl w:val="0"/>
        </w:rPr>
        <w:t xml:space="preserve">Prior to the release of their debut album ‘</w:t>
      </w:r>
      <w:r w:rsidDel="00000000" w:rsidR="00000000" w:rsidRPr="00000000">
        <w:rPr>
          <w:rFonts w:ascii="Calibri" w:cs="Calibri" w:eastAsia="Calibri" w:hAnsi="Calibri"/>
          <w:i w:val="1"/>
          <w:rtl w:val="0"/>
        </w:rPr>
        <w:t xml:space="preserve">Casino</w:t>
      </w:r>
      <w:r w:rsidDel="00000000" w:rsidR="00000000" w:rsidRPr="00000000">
        <w:rPr>
          <w:rFonts w:ascii="Calibri" w:cs="Calibri" w:eastAsia="Calibri" w:hAnsi="Calibri"/>
          <w:rtl w:val="0"/>
        </w:rPr>
        <w:t xml:space="preserve">’ in 2020, Glasgow based Anchor Lane had been building a following with to their relentless gigging schedule. The album garnered rave reviews across the board and went straight into the Official UK Rock Albums Chart at Number 9, scoring the band their first Top 10. It was also Top 20 in the Official Scottish Albums Chart and Top 50 in the Official UK Independent Albums Chart.</w:t>
      </w:r>
    </w:p>
    <w:p w:rsidR="00000000" w:rsidDel="00000000" w:rsidP="00000000" w:rsidRDefault="00000000" w:rsidRPr="00000000" w14:paraId="00000017">
      <w:pPr>
        <w:tabs>
          <w:tab w:val="left" w:pos="968"/>
          <w:tab w:val="left" w:pos="2065"/>
          <w:tab w:val="left" w:pos="3367"/>
        </w:tabs>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tabs>
          <w:tab w:val="left" w:pos="968"/>
          <w:tab w:val="left" w:pos="2065"/>
          <w:tab w:val="left" w:pos="3367"/>
        </w:tabs>
        <w:jc w:val="both"/>
        <w:rPr>
          <w:rFonts w:ascii="Calibri" w:cs="Calibri" w:eastAsia="Calibri" w:hAnsi="Calibri"/>
        </w:rPr>
      </w:pPr>
      <w:r w:rsidDel="00000000" w:rsidR="00000000" w:rsidRPr="00000000">
        <w:rPr>
          <w:rFonts w:ascii="Calibri" w:cs="Calibri" w:eastAsia="Calibri" w:hAnsi="Calibri"/>
          <w:rtl w:val="0"/>
        </w:rPr>
        <w:t xml:space="preserve">Appearing at festivals such as Download, Isle of Wight, Stone Free and Belladrum etc. - along with notable guest spots with acts like Eagles of Death Metal, Tremonti and Cheap Trick, Anchor Lane were denied the opportunity to tour the release of ‘Casino’ due to the global pandemic. The band turned this into a positive when, amongst several live streams for their fans, they used the time to dig deeper into the song writing process, which has resulted in a brand new collection of songs.</w:t>
      </w:r>
    </w:p>
    <w:p w:rsidR="00000000" w:rsidDel="00000000" w:rsidP="00000000" w:rsidRDefault="00000000" w:rsidRPr="00000000" w14:paraId="00000019">
      <w:pPr>
        <w:tabs>
          <w:tab w:val="left" w:pos="968"/>
          <w:tab w:val="left" w:pos="2065"/>
          <w:tab w:val="left" w:pos="3367"/>
        </w:tabs>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tabs>
          <w:tab w:val="left" w:pos="968"/>
          <w:tab w:val="left" w:pos="2065"/>
          <w:tab w:val="left" w:pos="3367"/>
        </w:tabs>
        <w:jc w:val="both"/>
        <w:rPr>
          <w:rFonts w:ascii="Calibri" w:cs="Calibri" w:eastAsia="Calibri" w:hAnsi="Calibri"/>
        </w:rPr>
      </w:pPr>
      <w:r w:rsidDel="00000000" w:rsidR="00000000" w:rsidRPr="00000000">
        <w:rPr>
          <w:rFonts w:ascii="Calibri" w:cs="Calibri" w:eastAsia="Calibri" w:hAnsi="Calibri"/>
          <w:rtl w:val="0"/>
        </w:rPr>
        <w:t xml:space="preserve">Whilst citing a wide range of influences including Nothing But Thieves, Royal Blood, Don Broco, Bring Me The Horizon and Band of Skulls. Conor, Lawrence and Graeme have been recording their new material in Glasgow with producer Bruce Rintoul (Twin Atlantic, Fatherson, Vukovi).  The results of which will see the release of their sophomore album entitled ‘</w:t>
      </w:r>
      <w:r w:rsidDel="00000000" w:rsidR="00000000" w:rsidRPr="00000000">
        <w:rPr>
          <w:rFonts w:ascii="Calibri" w:cs="Calibri" w:eastAsia="Calibri" w:hAnsi="Calibri"/>
          <w:b w:val="1"/>
          <w:i w:val="1"/>
          <w:rtl w:val="0"/>
        </w:rPr>
        <w:t xml:space="preserve">Call This a Reality?</w:t>
      </w:r>
      <w:r w:rsidDel="00000000" w:rsidR="00000000" w:rsidRPr="00000000">
        <w:rPr>
          <w:rFonts w:ascii="Calibri" w:cs="Calibri" w:eastAsia="Calibri" w:hAnsi="Calibri"/>
          <w:rtl w:val="0"/>
        </w:rPr>
        <w:t xml:space="preserve">’ out 27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January ‘23.</w:t>
      </w:r>
    </w:p>
    <w:p w:rsidR="00000000" w:rsidDel="00000000" w:rsidP="00000000" w:rsidRDefault="00000000" w:rsidRPr="00000000" w14:paraId="0000001B">
      <w:pPr>
        <w:tabs>
          <w:tab w:val="left" w:pos="968"/>
          <w:tab w:val="left" w:pos="2065"/>
          <w:tab w:val="left" w:pos="3367"/>
        </w:tabs>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tabs>
          <w:tab w:val="left" w:pos="968"/>
          <w:tab w:val="left" w:pos="2065"/>
          <w:tab w:val="left" w:pos="3367"/>
        </w:tabs>
        <w:jc w:val="both"/>
        <w:rPr>
          <w:rFonts w:ascii="Calibri" w:cs="Calibri" w:eastAsia="Calibri" w:hAnsi="Calibri"/>
        </w:rPr>
      </w:pPr>
      <w:r w:rsidDel="00000000" w:rsidR="00000000" w:rsidRPr="00000000">
        <w:rPr>
          <w:rFonts w:ascii="Calibri" w:cs="Calibri" w:eastAsia="Calibri" w:hAnsi="Calibri"/>
          <w:rtl w:val="0"/>
        </w:rPr>
        <w:t xml:space="preserve">A welcome return to the road this year has already seen the band wow fans on the festival circuit including a triumphant set at Download as well as debuts at Steelhouse Festival and Call of the Wild following three successful tours around the UK in in 2022 already! October will see the band out on tour again to coincide with the release of the single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Stutter’</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as the debut track from the ‘Call This a Reality’ album, a first taste of their forthcoming album – these dates are a mix of headline shows along with Anchor Lane appearing as special guests to The Virginmarys.</w:t>
      </w:r>
    </w:p>
    <w:p w:rsidR="00000000" w:rsidDel="00000000" w:rsidP="00000000" w:rsidRDefault="00000000" w:rsidRPr="00000000" w14:paraId="0000001D">
      <w:pPr>
        <w:tabs>
          <w:tab w:val="left" w:pos="968"/>
          <w:tab w:val="left" w:pos="2065"/>
          <w:tab w:val="left" w:pos="3367"/>
        </w:tabs>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12-Oct-22             </w:t>
        <w:tab/>
        <w:t xml:space="preserve">Blackpool  </w:t>
        <w:tab/>
        <w:t xml:space="preserve">The Waterloo  </w:t>
        <w:tab/>
        <w:t xml:space="preserve">Headline Show</w:t>
      </w:r>
    </w:p>
    <w:p w:rsidR="00000000" w:rsidDel="00000000" w:rsidP="00000000" w:rsidRDefault="00000000" w:rsidRPr="00000000" w14:paraId="0000001F">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14-Oct-22             </w:t>
        <w:tab/>
        <w:t xml:space="preserve">Huddersfield The Parish       </w:t>
        <w:tab/>
        <w:t xml:space="preserve">w/ The Virginmarys</w:t>
      </w:r>
    </w:p>
    <w:p w:rsidR="00000000" w:rsidDel="00000000" w:rsidP="00000000" w:rsidRDefault="00000000" w:rsidRPr="00000000" w14:paraId="00000020">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15-Oct-22             </w:t>
        <w:tab/>
        <w:t xml:space="preserve">Lancaster  </w:t>
        <w:tab/>
        <w:t xml:space="preserve">The Pub           </w:t>
        <w:tab/>
        <w:t xml:space="preserve">Headline Show</w:t>
      </w:r>
    </w:p>
    <w:p w:rsidR="00000000" w:rsidDel="00000000" w:rsidP="00000000" w:rsidRDefault="00000000" w:rsidRPr="00000000" w14:paraId="00000021">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16-Oct-22             </w:t>
        <w:tab/>
        <w:t xml:space="preserve">Reading     </w:t>
        <w:tab/>
        <w:t xml:space="preserve">Face Bar          </w:t>
        <w:tab/>
        <w:t xml:space="preserve">w/ The Virginmarys</w:t>
      </w:r>
    </w:p>
    <w:p w:rsidR="00000000" w:rsidDel="00000000" w:rsidP="00000000" w:rsidRDefault="00000000" w:rsidRPr="00000000" w14:paraId="00000022">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19-Oct-22             </w:t>
        <w:tab/>
        <w:t xml:space="preserve">Hull           </w:t>
        <w:tab/>
        <w:t xml:space="preserve">Polar Bear       </w:t>
        <w:tab/>
        <w:t xml:space="preserve">w/ The Virginmarys</w:t>
      </w:r>
    </w:p>
    <w:p w:rsidR="00000000" w:rsidDel="00000000" w:rsidP="00000000" w:rsidRDefault="00000000" w:rsidRPr="00000000" w14:paraId="00000023">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20-Oct-22             </w:t>
        <w:tab/>
        <w:t xml:space="preserve">Nottingham  Rough Trade   </w:t>
        <w:tab/>
        <w:t xml:space="preserve">w/ The Virginmarys</w:t>
      </w:r>
    </w:p>
    <w:p w:rsidR="00000000" w:rsidDel="00000000" w:rsidP="00000000" w:rsidRDefault="00000000" w:rsidRPr="00000000" w14:paraId="00000024">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23-Oct-22             </w:t>
        <w:tab/>
        <w:t xml:space="preserve">Newport   </w:t>
        <w:tab/>
        <w:t xml:space="preserve">The Patriot      </w:t>
        <w:tab/>
        <w:t xml:space="preserve">Headline Show</w:t>
      </w:r>
    </w:p>
    <w:p w:rsidR="00000000" w:rsidDel="00000000" w:rsidP="00000000" w:rsidRDefault="00000000" w:rsidRPr="00000000" w14:paraId="00000025">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24-Oct-22             </w:t>
        <w:tab/>
        <w:t xml:space="preserve">Bristol       </w:t>
        <w:tab/>
        <w:t xml:space="preserve">Louisiana         </w:t>
        <w:tab/>
        <w:t xml:space="preserve">w/ The Virginmarys</w:t>
      </w:r>
    </w:p>
    <w:p w:rsidR="00000000" w:rsidDel="00000000" w:rsidP="00000000" w:rsidRDefault="00000000" w:rsidRPr="00000000" w14:paraId="00000026">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25-Oct-22             </w:t>
        <w:tab/>
        <w:t xml:space="preserve">London     </w:t>
        <w:tab/>
        <w:t xml:space="preserve">New Cross Inn </w:t>
        <w:tab/>
        <w:t xml:space="preserve">Headline Show</w:t>
      </w:r>
    </w:p>
    <w:p w:rsidR="00000000" w:rsidDel="00000000" w:rsidP="00000000" w:rsidRDefault="00000000" w:rsidRPr="00000000" w14:paraId="00000027">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27-Oct-22             </w:t>
        <w:tab/>
        <w:t xml:space="preserve">Birmingham  Hare &amp; Hounds   w/ The Virginmarys</w:t>
      </w:r>
    </w:p>
    <w:p w:rsidR="00000000" w:rsidDel="00000000" w:rsidP="00000000" w:rsidRDefault="00000000" w:rsidRPr="00000000" w14:paraId="00000028">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28-Oct-22             </w:t>
        <w:tab/>
        <w:t xml:space="preserve">Newcastle </w:t>
        <w:tab/>
        <w:t xml:space="preserve">St. Doms         </w:t>
        <w:tab/>
        <w:t xml:space="preserve">w/ The Virginmarys</w:t>
      </w:r>
    </w:p>
    <w:p w:rsidR="00000000" w:rsidDel="00000000" w:rsidP="00000000" w:rsidRDefault="00000000" w:rsidRPr="00000000" w14:paraId="00000029">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tabs>
          <w:tab w:val="left" w:pos="968"/>
          <w:tab w:val="left" w:pos="2065"/>
          <w:tab w:val="left" w:pos="3367"/>
        </w:tabs>
        <w:ind w:left="60" w:firstLine="0"/>
        <w:jc w:val="center"/>
        <w:rPr>
          <w:rFonts w:ascii="Calibri" w:cs="Calibri" w:eastAsia="Calibri" w:hAnsi="Calibri"/>
          <w:color w:val="0000ff"/>
          <w:u w:val="single"/>
        </w:rPr>
      </w:pPr>
      <w:r w:rsidDel="00000000" w:rsidR="00000000" w:rsidRPr="00000000">
        <w:rPr>
          <w:rFonts w:ascii="Calibri" w:cs="Calibri" w:eastAsia="Calibri" w:hAnsi="Calibri"/>
          <w:rtl w:val="0"/>
        </w:rPr>
        <w:t xml:space="preserve">Tickets for all of the above dates are available on:</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0000ff"/>
            <w:u w:val="single"/>
            <w:rtl w:val="0"/>
          </w:rPr>
          <w:t xml:space="preserve">https://anchorlanemusic.com/upcominggigs/</w:t>
        </w:r>
      </w:hyperlink>
      <w:r w:rsidDel="00000000" w:rsidR="00000000" w:rsidRPr="00000000">
        <w:rPr>
          <w:rtl w:val="0"/>
        </w:rPr>
      </w:r>
    </w:p>
    <w:p w:rsidR="00000000" w:rsidDel="00000000" w:rsidP="00000000" w:rsidRDefault="00000000" w:rsidRPr="00000000" w14:paraId="0000002B">
      <w:pPr>
        <w:tabs>
          <w:tab w:val="left" w:pos="968"/>
          <w:tab w:val="left" w:pos="2065"/>
          <w:tab w:val="left" w:pos="3367"/>
        </w:tabs>
        <w:ind w:left="6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tabs>
          <w:tab w:val="left" w:pos="968"/>
          <w:tab w:val="left" w:pos="2065"/>
          <w:tab w:val="left" w:pos="3367"/>
        </w:tabs>
        <w:rPr>
          <w:rFonts w:ascii="Calibri" w:cs="Calibri" w:eastAsia="Calibri" w:hAnsi="Calibri"/>
          <w:color w:val="0000ff"/>
          <w:u w:val="single"/>
        </w:rPr>
      </w:pPr>
      <w:r w:rsidDel="00000000" w:rsidR="00000000" w:rsidRPr="00000000">
        <w:rPr>
          <w:rFonts w:ascii="Calibri" w:cs="Calibri" w:eastAsia="Calibri" w:hAnsi="Calibri"/>
          <w:b w:val="1"/>
          <w:i w:val="1"/>
          <w:rtl w:val="0"/>
        </w:rPr>
        <w:t xml:space="preserve">‘Call This a Reality?</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the brand new album from Anchor Lane, is available to pre-order from the band’s D2C Townsend Music store here &gt;</w:t>
      </w:r>
      <w:hyperlink r:id="rId11">
        <w:r w:rsidDel="00000000" w:rsidR="00000000" w:rsidRPr="00000000">
          <w:rPr>
            <w:rFonts w:ascii="Calibri" w:cs="Calibri" w:eastAsia="Calibri" w:hAnsi="Calibri"/>
            <w:rtl w:val="0"/>
          </w:rPr>
          <w:t xml:space="preserve"> </w:t>
        </w:r>
      </w:hyperlink>
      <w:hyperlink r:id="rId12">
        <w:r w:rsidDel="00000000" w:rsidR="00000000" w:rsidRPr="00000000">
          <w:rPr>
            <w:rFonts w:ascii="Calibri" w:cs="Calibri" w:eastAsia="Calibri" w:hAnsi="Calibri"/>
            <w:color w:val="0000ff"/>
            <w:u w:val="single"/>
            <w:rtl w:val="0"/>
          </w:rPr>
          <w:t xml:space="preserve">https://anchor-lane.tmstor.es/</w:t>
        </w:r>
      </w:hyperlink>
      <w:r w:rsidDel="00000000" w:rsidR="00000000" w:rsidRPr="00000000">
        <w:rPr>
          <w:rtl w:val="0"/>
        </w:rPr>
      </w:r>
    </w:p>
    <w:p w:rsidR="00000000" w:rsidDel="00000000" w:rsidP="00000000" w:rsidRDefault="00000000" w:rsidRPr="00000000" w14:paraId="0000002D">
      <w:pPr>
        <w:tabs>
          <w:tab w:val="left" w:pos="968"/>
          <w:tab w:val="left" w:pos="2065"/>
          <w:tab w:val="left" w:pos="3367"/>
        </w:tabs>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E">
      <w:pPr>
        <w:tabs>
          <w:tab w:val="left" w:pos="968"/>
          <w:tab w:val="left" w:pos="2065"/>
          <w:tab w:val="left" w:pos="3367"/>
        </w:tabs>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1028701</wp:posOffset>
            </wp:positionH>
            <wp:positionV relativeFrom="paragraph">
              <wp:posOffset>170816</wp:posOffset>
            </wp:positionV>
            <wp:extent cx="3505200" cy="3505200"/>
            <wp:effectExtent b="0" l="0" r="0" t="0"/>
            <wp:wrapNone/>
            <wp:docPr id="7"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3505200" cy="3505200"/>
                    </a:xfrm>
                    <a:prstGeom prst="rect"/>
                    <a:ln/>
                  </pic:spPr>
                </pic:pic>
              </a:graphicData>
            </a:graphic>
          </wp:anchor>
        </w:drawing>
      </w:r>
    </w:p>
    <w:p w:rsidR="00000000" w:rsidDel="00000000" w:rsidP="00000000" w:rsidRDefault="00000000" w:rsidRPr="00000000" w14:paraId="0000002F">
      <w:pPr>
        <w:tabs>
          <w:tab w:val="left" w:pos="968"/>
          <w:tab w:val="left" w:pos="2065"/>
          <w:tab w:val="left" w:pos="3367"/>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Listen to Anchor Lane and follow the band on: </w:t>
      </w:r>
      <w:hyperlink r:id="rId14">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https://linktr.ee/anchorlane</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more on info contact </w:t>
      </w:r>
      <w:hyperlink r:id="rId15">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warren@chuffmedia.com</w:t>
        </w:r>
      </w:hyperlink>
      <w:r w:rsidDel="00000000" w:rsidR="00000000" w:rsidRPr="00000000">
        <w:rPr>
          <w:rtl w:val="0"/>
        </w:rPr>
      </w:r>
    </w:p>
    <w:sectPr>
      <w:footerReference r:id="rId16" w:type="default"/>
      <w:footerReference r:id="rId17" w:type="even"/>
      <w:pgSz w:h="15840" w:w="12240" w:orient="portrait"/>
      <w:pgMar w:bottom="1440" w:top="7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-939799</wp:posOffset>
          </wp:positionH>
          <wp:positionV relativeFrom="paragraph">
            <wp:posOffset>-256539</wp:posOffset>
          </wp:positionV>
          <wp:extent cx="5829300" cy="71691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0777F3"/>
    <w:rPr>
      <w:rFonts w:ascii="Times New Roman" w:cs="Times New Roman" w:eastAsia="Times New Roman" w:hAnsi="Times New Roman"/>
      <w:lang w:eastAsia="en-GB" w:val="en-GB"/>
    </w:rPr>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eastAsia="Calibri" w:hAnsi="Lucida Grande"/>
      <w:sz w:val="18"/>
      <w:szCs w:val="18"/>
      <w:lang w:eastAsia="en-US" w:val="en-CA"/>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rPr>
      <w:rFonts w:ascii="Calibri" w:cs="Calibri" w:eastAsia="Calibri" w:hAnsi="Calibri"/>
      <w:lang w:eastAsia="en-US" w:val="en-CA"/>
    </w:r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rPr>
      <w:rFonts w:ascii="Calibri" w:cs="Calibri" w:eastAsia="Calibri" w:hAnsi="Calibri"/>
      <w:lang w:eastAsia="en-US" w:val="en-CA"/>
    </w:r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unhideWhenUsed w:val="1"/>
    <w:rsid w:val="007E2E13"/>
    <w:rPr>
      <w:rFonts w:ascii="Calibri" w:cs="Calibri" w:hAnsi="Calibri" w:eastAsiaTheme="minorHAnsi"/>
      <w:sz w:val="22"/>
      <w:szCs w:val="22"/>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lang w:eastAsia="en-GB" w:val="en-GB"/>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lang w:eastAsia="en-GB" w:val="en-GB"/>
      <w14:textOutline w14:cap="flat" w14:cmpd="sng" w14:algn="ctr">
        <w14:noFill/>
        <w14:prstDash w14:val="solid"/>
        <w14:bevel/>
      </w14:textOutline>
    </w:rPr>
  </w:style>
  <w:style w:type="character" w:styleId="Strong">
    <w:name w:val="Strong"/>
    <w:basedOn w:val="DefaultParagraphFont"/>
    <w:uiPriority w:val="22"/>
    <w:qFormat w:val="1"/>
    <w:rsid w:val="00DA7A69"/>
    <w:rPr>
      <w:b w:val="1"/>
      <w:bCs w:val="1"/>
    </w:rPr>
  </w:style>
  <w:style w:type="character" w:styleId="dhp61c6y" w:customStyle="1">
    <w:name w:val="dhp61c6y"/>
    <w:basedOn w:val="DefaultParagraphFont"/>
    <w:rsid w:val="00DA7A69"/>
  </w:style>
  <w:style w:type="paragraph" w:styleId="Default" w:customStyle="1">
    <w:name w:val="Default"/>
    <w:rsid w:val="00651D4F"/>
    <w:pPr>
      <w:pBdr>
        <w:top w:space="0" w:sz="0" w:val="nil"/>
        <w:left w:space="0" w:sz="0" w:val="nil"/>
        <w:bottom w:space="0" w:sz="0" w:val="nil"/>
        <w:right w:space="0" w:sz="0" w:val="nil"/>
        <w:between w:space="0" w:sz="0" w:val="nil"/>
        <w:bar w:space="0" w:sz="0" w:val="nil"/>
      </w:pBdr>
      <w:spacing w:before="160"/>
    </w:pPr>
    <w:rPr>
      <w:rFonts w:ascii="Helvetica Neue" w:cs="Arial Unicode MS" w:eastAsia="Arial Unicode MS" w:hAnsi="Helvetica Neue"/>
      <w:color w:val="000000"/>
      <w:bdr w:space="0" w:sz="0" w:val="nil"/>
      <w:lang w:eastAsia="en-GB" w:val="de-DE"/>
      <w14:textOutline w14:cap="flat" w14:cmpd="sng" w14:algn="ctr">
        <w14:noFill/>
        <w14:prstDash w14:val="solid"/>
        <w14:bevel/>
      </w14:textOutline>
    </w:rPr>
  </w:style>
  <w:style w:type="character" w:styleId="None" w:customStyle="1">
    <w:name w:val="None"/>
    <w:rsid w:val="00651D4F"/>
  </w:style>
  <w:style w:type="character" w:styleId="Hyperlink0" w:customStyle="1">
    <w:name w:val="Hyperlink.0"/>
    <w:basedOn w:val="None"/>
    <w:rsid w:val="00651D4F"/>
    <w:rPr>
      <w:outline w:val="0"/>
      <w:color w:val="1155cc"/>
      <w:u w:val="single"/>
    </w:rPr>
  </w:style>
  <w:style w:type="numbering" w:styleId="Numbered" w:customStyle="1">
    <w:name w:val="Numbered"/>
    <w:rsid w:val="00651D4F"/>
    <w:pPr>
      <w:numPr>
        <w:numId w:val="1"/>
      </w:numPr>
    </w:pPr>
  </w:style>
  <w:style w:type="character" w:styleId="Hyperlink1" w:customStyle="1">
    <w:name w:val="Hyperlink.1"/>
    <w:basedOn w:val="Hyperlink"/>
    <w:rsid w:val="00651D4F"/>
    <w:rPr>
      <w:color w:val="0000ff"/>
      <w:u w:val="single"/>
    </w:rPr>
  </w:style>
  <w:style w:type="character" w:styleId="marknohqb8sbe" w:customStyle="1">
    <w:name w:val="marknohqb8sbe"/>
    <w:basedOn w:val="DefaultParagraphFont"/>
    <w:rsid w:val="007D4565"/>
  </w:style>
  <w:style w:type="character" w:styleId="marks0lxzj185" w:customStyle="1">
    <w:name w:val="marks0lxzj185"/>
    <w:basedOn w:val="DefaultParagraphFont"/>
    <w:rsid w:val="007D4565"/>
  </w:style>
  <w:style w:type="character" w:styleId="markwybkxaxcd" w:customStyle="1">
    <w:name w:val="markwybkxaxcd"/>
    <w:basedOn w:val="DefaultParagraphFont"/>
    <w:rsid w:val="007D4565"/>
  </w:style>
  <w:style w:type="character" w:styleId="markjy8y5lkpa" w:customStyle="1">
    <w:name w:val="markjy8y5lkpa"/>
    <w:basedOn w:val="DefaultParagraphFont"/>
    <w:rsid w:val="007D4565"/>
  </w:style>
  <w:style w:type="character" w:styleId="markpu39vwcp6" w:customStyle="1">
    <w:name w:val="markpu39vwcp6"/>
    <w:basedOn w:val="DefaultParagraphFont"/>
    <w:rsid w:val="007D4565"/>
  </w:style>
  <w:style w:type="character" w:styleId="markkmii751si" w:customStyle="1">
    <w:name w:val="markkmii751si"/>
    <w:basedOn w:val="DefaultParagraphFont"/>
    <w:rsid w:val="007D4565"/>
  </w:style>
  <w:style w:type="character" w:styleId="markqi93kdtnk" w:customStyle="1">
    <w:name w:val="markqi93kdtnk"/>
    <w:basedOn w:val="DefaultParagraphFont"/>
    <w:rsid w:val="007D4565"/>
  </w:style>
  <w:style w:type="character" w:styleId="markaqucqpu7o" w:customStyle="1">
    <w:name w:val="markaqucqpu7o"/>
    <w:basedOn w:val="DefaultParagraphFont"/>
    <w:rsid w:val="007D4565"/>
  </w:style>
  <w:style w:type="character" w:styleId="markmlb35sbsz" w:customStyle="1">
    <w:name w:val="markmlb35sbsz"/>
    <w:basedOn w:val="DefaultParagraphFont"/>
    <w:rsid w:val="007D4565"/>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anchor-lane.tmstor.es/" TargetMode="External"/><Relationship Id="rId10" Type="http://schemas.openxmlformats.org/officeDocument/2006/relationships/hyperlink" Target="https://anchorlanemusic.com/upcominggigs/" TargetMode="External"/><Relationship Id="rId13" Type="http://schemas.openxmlformats.org/officeDocument/2006/relationships/image" Target="media/image2.jpg"/><Relationship Id="rId12" Type="http://schemas.openxmlformats.org/officeDocument/2006/relationships/hyperlink" Target="https://anchor-lane.tmsto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chorlanemusic.com/upcominggigs/" TargetMode="External"/><Relationship Id="rId15" Type="http://schemas.openxmlformats.org/officeDocument/2006/relationships/hyperlink" Target="mailto:warren@chuffmedia.com" TargetMode="External"/><Relationship Id="rId14" Type="http://schemas.openxmlformats.org/officeDocument/2006/relationships/hyperlink" Target="https://linktr.ee/anchorlane"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ArhJ67R5qu9YEZbptP6kKBU7A==">AMUW2mXHZcBSWnNttjMjV0pFiMlm18KLLLQN2pmbNq4OLXA8PX75UOJGeAo7/HxWVXAa0YmVrYCQw0lkzTJ3r4liEnBBCRz+3NcNpMMLXKMfiu59XmVcrFY=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2022-09-06T15:07:00Z</dcterms:created>
  <dc:creator>Fleming, Helen</dc:creator>
</cp:coreProperties>
</file>