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3A849" w14:textId="77777777" w:rsidR="00F25EA3" w:rsidRDefault="00000000">
      <w:pPr>
        <w:jc w:val="center"/>
        <w:rPr>
          <w:b/>
          <w:color w:val="FF0000"/>
          <w:sz w:val="18"/>
          <w:szCs w:val="18"/>
        </w:rPr>
      </w:pPr>
      <w:r>
        <w:fldChar w:fldCharType="begin"/>
      </w:r>
      <w:r>
        <w:instrText>HYPERLINK "https://www.dropbox.com/scl/fo/8jblq21tig5f1c9a29fiv/h?dl=0&amp;rlkey=87o1t46unvdeymjm2h039r16n" \h</w:instrText>
      </w:r>
      <w:r>
        <w:fldChar w:fldCharType="separate"/>
      </w:r>
      <w:r>
        <w:rPr>
          <w:b/>
          <w:color w:val="1155CC"/>
          <w:sz w:val="18"/>
          <w:szCs w:val="18"/>
          <w:u w:val="single"/>
        </w:rPr>
        <w:t>HI-RES ASSETS HERE</w:t>
      </w:r>
      <w:r>
        <w:rPr>
          <w:b/>
          <w:color w:val="1155CC"/>
          <w:sz w:val="18"/>
          <w:szCs w:val="18"/>
          <w:u w:val="single"/>
        </w:rPr>
        <w:fldChar w:fldCharType="end"/>
      </w:r>
    </w:p>
    <w:p w14:paraId="40FBB104" w14:textId="77777777" w:rsidR="00F25EA3" w:rsidRDefault="00000000">
      <w:pPr>
        <w:jc w:val="center"/>
      </w:pPr>
      <w:r>
        <w:rPr>
          <w:noProof/>
        </w:rPr>
        <w:drawing>
          <wp:inline distT="114300" distB="114300" distL="114300" distR="114300" wp14:anchorId="09D52C2B" wp14:editId="520C237E">
            <wp:extent cx="3851438" cy="143787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438" cy="143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2BEA6" w14:textId="77777777" w:rsidR="00F25EA3" w:rsidRDefault="00F25EA3"/>
    <w:p w14:paraId="541891C3" w14:textId="77777777" w:rsidR="00F25EA3" w:rsidRDefault="0000000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RELEASE ‘BEGIN AGAIN’ (JORDAN NOCTURNE REMIX)</w:t>
      </w:r>
    </w:p>
    <w:p w14:paraId="4D9CCD2A" w14:textId="77777777" w:rsidR="00F25EA3" w:rsidRDefault="00000000">
      <w:pPr>
        <w:jc w:val="center"/>
        <w:rPr>
          <w:rFonts w:ascii="Calibri" w:eastAsia="Calibri" w:hAnsi="Calibri" w:cs="Calibri"/>
          <w:b/>
          <w:color w:val="FF0000"/>
          <w:sz w:val="24"/>
          <w:szCs w:val="24"/>
        </w:rPr>
      </w:pPr>
      <w:hyperlink r:id="rId8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STREAM HERE</w:t>
        </w:r>
      </w:hyperlink>
    </w:p>
    <w:p w14:paraId="1377B09B" w14:textId="77777777" w:rsidR="00F25EA3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36BA899E" wp14:editId="2D3E3B01">
            <wp:extent cx="2005910" cy="3014663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910" cy="3014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476A6F94" wp14:editId="59474EEA">
            <wp:extent cx="2260673" cy="3008565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73" cy="300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BEF6CF" w14:textId="77777777" w:rsidR="00F25EA3" w:rsidRDefault="00000000">
      <w:pPr>
        <w:jc w:val="center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14"/>
          <w:szCs w:val="14"/>
        </w:rPr>
        <w:t>PHOTO CREDIT: CHARLES GALL</w:t>
      </w:r>
    </w:p>
    <w:p w14:paraId="460F4E7F" w14:textId="77777777" w:rsidR="00F25EA3" w:rsidRDefault="00F25EA3">
      <w:pPr>
        <w:rPr>
          <w:rFonts w:ascii="Calibri" w:eastAsia="Calibri" w:hAnsi="Calibri" w:cs="Calibri"/>
          <w:b/>
          <w:sz w:val="18"/>
          <w:szCs w:val="18"/>
        </w:rPr>
      </w:pPr>
    </w:p>
    <w:p w14:paraId="54433C2C" w14:textId="77777777" w:rsidR="00F25EA3" w:rsidRDefault="00000000">
      <w:pPr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“Sounding like an angrier, tougher PJ Harvey, Lia Metcalfe takes on the world, one distorted guitar song after another.” </w:t>
      </w:r>
      <w:r>
        <w:rPr>
          <w:rFonts w:ascii="Calibri" w:eastAsia="Calibri" w:hAnsi="Calibri" w:cs="Calibri"/>
          <w:sz w:val="18"/>
          <w:szCs w:val="18"/>
        </w:rPr>
        <w:br/>
      </w:r>
      <w:r>
        <w:rPr>
          <w:rFonts w:ascii="Calibri" w:eastAsia="Calibri" w:hAnsi="Calibri" w:cs="Calibri"/>
          <w:b/>
          <w:sz w:val="18"/>
          <w:szCs w:val="18"/>
        </w:rPr>
        <w:t xml:space="preserve">- The Times </w:t>
      </w:r>
    </w:p>
    <w:p w14:paraId="32683C40" w14:textId="77777777" w:rsidR="00F25EA3" w:rsidRDefault="00F25EA3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63DC3C0A" w14:textId="77777777" w:rsidR="00F25EA3" w:rsidRDefault="00000000">
      <w:pPr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"Metcalfe’s confident attitude is felt at every turn as she opens up on themes of self-destruction and love."- </w:t>
      </w:r>
      <w:proofErr w:type="gramStart"/>
      <w:r>
        <w:rPr>
          <w:rFonts w:ascii="Calibri" w:eastAsia="Calibri" w:hAnsi="Calibri" w:cs="Calibri"/>
          <w:b/>
          <w:sz w:val="18"/>
          <w:szCs w:val="18"/>
        </w:rPr>
        <w:t>NME</w:t>
      </w:r>
      <w:proofErr w:type="gram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14:paraId="12F82ED7" w14:textId="77777777" w:rsidR="00F25EA3" w:rsidRDefault="00F25EA3">
      <w:pPr>
        <w:jc w:val="center"/>
        <w:rPr>
          <w:rFonts w:ascii="Calibri" w:eastAsia="Calibri" w:hAnsi="Calibri" w:cs="Calibri"/>
          <w:b/>
          <w:sz w:val="18"/>
          <w:szCs w:val="18"/>
          <w:highlight w:val="white"/>
        </w:rPr>
      </w:pPr>
    </w:p>
    <w:p w14:paraId="5629B476" w14:textId="77777777" w:rsidR="00F25EA3" w:rsidRDefault="00000000">
      <w:pPr>
        <w:jc w:val="center"/>
        <w:rPr>
          <w:b/>
          <w:color w:val="222222"/>
          <w:highlight w:val="white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"Few can match the levels of accessibility, seduction and intensity that The </w:t>
      </w:r>
      <w:proofErr w:type="spellStart"/>
      <w:r>
        <w:rPr>
          <w:rFonts w:ascii="Calibri" w:eastAsia="Calibri" w:hAnsi="Calibri" w:cs="Calibri"/>
          <w:sz w:val="18"/>
          <w:szCs w:val="18"/>
          <w:highlight w:val="white"/>
        </w:rPr>
        <w:t>Mysterines</w:t>
      </w:r>
      <w:proofErr w:type="spellEnd"/>
      <w:r>
        <w:rPr>
          <w:rFonts w:ascii="Calibri" w:eastAsia="Calibri" w:hAnsi="Calibri" w:cs="Calibri"/>
          <w:sz w:val="18"/>
          <w:szCs w:val="18"/>
          <w:highlight w:val="white"/>
        </w:rPr>
        <w:t xml:space="preserve"> </w:t>
      </w:r>
      <w:proofErr w:type="gramStart"/>
      <w:r>
        <w:rPr>
          <w:rFonts w:ascii="Calibri" w:eastAsia="Calibri" w:hAnsi="Calibri" w:cs="Calibri"/>
          <w:sz w:val="18"/>
          <w:szCs w:val="18"/>
          <w:highlight w:val="white"/>
        </w:rPr>
        <w:t>have..</w:t>
      </w:r>
      <w:proofErr w:type="gramEnd"/>
      <w:r>
        <w:rPr>
          <w:rFonts w:ascii="Calibri" w:eastAsia="Calibri" w:hAnsi="Calibri" w:cs="Calibri"/>
          <w:sz w:val="18"/>
          <w:szCs w:val="18"/>
          <w:highlight w:val="white"/>
        </w:rPr>
        <w:t>"</w:t>
      </w:r>
      <w:r>
        <w:rPr>
          <w:rFonts w:ascii="Calibri" w:eastAsia="Calibri" w:hAnsi="Calibri" w:cs="Calibri"/>
          <w:b/>
          <w:sz w:val="18"/>
          <w:szCs w:val="18"/>
          <w:highlight w:val="white"/>
        </w:rPr>
        <w:t xml:space="preserve"> - The Line of Best Fit</w:t>
      </w:r>
    </w:p>
    <w:p w14:paraId="18FD0237" w14:textId="77777777" w:rsidR="00F25EA3" w:rsidRDefault="00F25EA3">
      <w:pPr>
        <w:ind w:right="100"/>
        <w:jc w:val="both"/>
        <w:rPr>
          <w:rFonts w:ascii="Calibri" w:eastAsia="Calibri" w:hAnsi="Calibri" w:cs="Calibri"/>
          <w:b/>
          <w:highlight w:val="white"/>
        </w:rPr>
      </w:pPr>
    </w:p>
    <w:p w14:paraId="3D4AA84F" w14:textId="77777777" w:rsidR="00F25EA3" w:rsidRDefault="00000000">
      <w:pPr>
        <w:ind w:right="100"/>
        <w:jc w:val="both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Alt rock wunderkinds </w:t>
      </w:r>
      <w:r>
        <w:rPr>
          <w:rFonts w:ascii="Calibri" w:eastAsia="Calibri" w:hAnsi="Calibri" w:cs="Calibri"/>
          <w:b/>
          <w:highlight w:val="white"/>
        </w:rPr>
        <w:t xml:space="preserve">The </w:t>
      </w:r>
      <w:proofErr w:type="spellStart"/>
      <w:r>
        <w:rPr>
          <w:rFonts w:ascii="Calibri" w:eastAsia="Calibri" w:hAnsi="Calibri" w:cs="Calibri"/>
          <w:b/>
          <w:highlight w:val="white"/>
        </w:rPr>
        <w:t>Mysterines</w:t>
      </w:r>
      <w:proofErr w:type="spellEnd"/>
      <w:r>
        <w:rPr>
          <w:rFonts w:ascii="Calibri" w:eastAsia="Calibri" w:hAnsi="Calibri" w:cs="Calibri"/>
          <w:highlight w:val="white"/>
        </w:rPr>
        <w:t xml:space="preserve"> have joined forces with producer </w:t>
      </w:r>
      <w:r>
        <w:rPr>
          <w:rFonts w:ascii="Calibri" w:eastAsia="Calibri" w:hAnsi="Calibri" w:cs="Calibri"/>
          <w:b/>
          <w:highlight w:val="white"/>
        </w:rPr>
        <w:t>Jordan Nocturne</w:t>
      </w:r>
      <w:r>
        <w:rPr>
          <w:rFonts w:ascii="Calibri" w:eastAsia="Calibri" w:hAnsi="Calibri" w:cs="Calibri"/>
          <w:highlight w:val="white"/>
        </w:rPr>
        <w:t xml:space="preserve">, releasing a </w:t>
      </w:r>
      <w:proofErr w:type="gramStart"/>
      <w:r>
        <w:rPr>
          <w:rFonts w:ascii="Calibri" w:eastAsia="Calibri" w:hAnsi="Calibri" w:cs="Calibri"/>
          <w:highlight w:val="white"/>
        </w:rPr>
        <w:t>revved up</w:t>
      </w:r>
      <w:proofErr w:type="gramEnd"/>
      <w:r>
        <w:rPr>
          <w:rFonts w:ascii="Calibri" w:eastAsia="Calibri" w:hAnsi="Calibri" w:cs="Calibri"/>
          <w:highlight w:val="white"/>
        </w:rPr>
        <w:t xml:space="preserve"> remix to their latest single </w:t>
      </w:r>
      <w:r>
        <w:rPr>
          <w:rFonts w:ascii="Calibri" w:eastAsia="Calibri" w:hAnsi="Calibri" w:cs="Calibri"/>
          <w:b/>
          <w:highlight w:val="white"/>
        </w:rPr>
        <w:t>‘Begin Again’</w:t>
      </w:r>
      <w:r>
        <w:rPr>
          <w:rFonts w:ascii="Calibri" w:eastAsia="Calibri" w:hAnsi="Calibri" w:cs="Calibri"/>
          <w:highlight w:val="white"/>
        </w:rPr>
        <w:t xml:space="preserve">. </w:t>
      </w:r>
      <w:hyperlink r:id="rId11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>Listen here.</w:t>
        </w:r>
      </w:hyperlink>
    </w:p>
    <w:p w14:paraId="7427BE9B" w14:textId="77777777" w:rsidR="00F25EA3" w:rsidRDefault="00F25EA3">
      <w:pPr>
        <w:ind w:right="100"/>
        <w:jc w:val="both"/>
        <w:rPr>
          <w:rFonts w:ascii="Calibri" w:eastAsia="Calibri" w:hAnsi="Calibri" w:cs="Calibri"/>
          <w:highlight w:val="white"/>
        </w:rPr>
      </w:pPr>
    </w:p>
    <w:p w14:paraId="33C82D55" w14:textId="77777777" w:rsidR="00F25EA3" w:rsidRDefault="00000000">
      <w:pPr>
        <w:ind w:right="100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Bringing a new lease of life to the rock anthem, the remix delves into the intoxicating world of dance/electronic pop to deliver a whole different feel to the track. The remix develops on the band’s concept of refining their craft and branching into new directions.</w:t>
      </w:r>
    </w:p>
    <w:p w14:paraId="217FD472" w14:textId="77777777" w:rsidR="00F25EA3" w:rsidRDefault="00F25EA3">
      <w:pPr>
        <w:ind w:right="100"/>
        <w:jc w:val="both"/>
        <w:rPr>
          <w:rFonts w:ascii="Calibri" w:eastAsia="Calibri" w:hAnsi="Calibri" w:cs="Calibri"/>
          <w:highlight w:val="white"/>
        </w:rPr>
      </w:pPr>
    </w:p>
    <w:p w14:paraId="4005E697" w14:textId="77777777" w:rsidR="00F25EA3" w:rsidRDefault="00000000">
      <w:pPr>
        <w:ind w:right="100"/>
        <w:jc w:val="both"/>
        <w:rPr>
          <w:rFonts w:ascii="Calibri" w:eastAsia="Calibri" w:hAnsi="Calibri" w:cs="Calibri"/>
          <w:b/>
          <w:i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Lia Metcalfe says about the remix: </w:t>
      </w:r>
      <w:r>
        <w:rPr>
          <w:rFonts w:ascii="Calibri" w:eastAsia="Calibri" w:hAnsi="Calibri" w:cs="Calibri"/>
          <w:b/>
          <w:i/>
          <w:highlight w:val="white"/>
        </w:rPr>
        <w:t xml:space="preserve">“We thought it would be a great idea to get a remix of ‘Begin Again’. The song was released as the start of a new conception of the band and a few months after </w:t>
      </w:r>
      <w:r>
        <w:rPr>
          <w:rFonts w:ascii="Calibri" w:eastAsia="Calibri" w:hAnsi="Calibri" w:cs="Calibri"/>
          <w:b/>
          <w:i/>
          <w:highlight w:val="white"/>
        </w:rPr>
        <w:lastRenderedPageBreak/>
        <w:t>it came out, Jordan felt like the perfect person to give it extra life and a new direction.  We love what he’s done with the remix.”</w:t>
      </w:r>
    </w:p>
    <w:p w14:paraId="3D6C0C24" w14:textId="77777777" w:rsidR="00F25EA3" w:rsidRDefault="00F25EA3">
      <w:pPr>
        <w:ind w:right="100"/>
        <w:jc w:val="both"/>
        <w:rPr>
          <w:rFonts w:ascii="Calibri" w:eastAsia="Calibri" w:hAnsi="Calibri" w:cs="Calibri"/>
          <w:highlight w:val="white"/>
        </w:rPr>
      </w:pPr>
    </w:p>
    <w:p w14:paraId="751AA062" w14:textId="77777777" w:rsidR="00F25EA3" w:rsidRDefault="00000000">
      <w:pPr>
        <w:ind w:right="100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Riding high on the success of their critically acclaimed, UK Top 10 debut album </w:t>
      </w:r>
      <w:r>
        <w:rPr>
          <w:rFonts w:ascii="Calibri" w:eastAsia="Calibri" w:hAnsi="Calibri" w:cs="Calibri"/>
          <w:b/>
          <w:highlight w:val="white"/>
        </w:rPr>
        <w:t>‘Reeling’</w:t>
      </w:r>
      <w:r>
        <w:rPr>
          <w:rFonts w:ascii="Calibri" w:eastAsia="Calibri" w:hAnsi="Calibri" w:cs="Calibri"/>
          <w:highlight w:val="white"/>
        </w:rPr>
        <w:t xml:space="preserve"> released March 2022, The </w:t>
      </w:r>
      <w:proofErr w:type="spellStart"/>
      <w:r>
        <w:rPr>
          <w:rFonts w:ascii="Calibri" w:eastAsia="Calibri" w:hAnsi="Calibri" w:cs="Calibri"/>
          <w:highlight w:val="white"/>
        </w:rPr>
        <w:t>Mysterines</w:t>
      </w:r>
      <w:proofErr w:type="spellEnd"/>
      <w:r>
        <w:rPr>
          <w:rFonts w:ascii="Calibri" w:eastAsia="Calibri" w:hAnsi="Calibri" w:cs="Calibri"/>
          <w:highlight w:val="white"/>
        </w:rPr>
        <w:t xml:space="preserve"> have been achieving remarkable success since the release, including two tours of the UK, two of North America and one in the EU, and a summer tour with their personal heroes </w:t>
      </w:r>
      <w:r>
        <w:rPr>
          <w:rFonts w:ascii="Calibri" w:eastAsia="Calibri" w:hAnsi="Calibri" w:cs="Calibri"/>
          <w:b/>
          <w:highlight w:val="white"/>
        </w:rPr>
        <w:t xml:space="preserve">Arctic Monkeys </w:t>
      </w:r>
      <w:r>
        <w:rPr>
          <w:rFonts w:ascii="Calibri" w:eastAsia="Calibri" w:hAnsi="Calibri" w:cs="Calibri"/>
          <w:highlight w:val="white"/>
        </w:rPr>
        <w:t>across UK stadiums.</w:t>
      </w:r>
    </w:p>
    <w:p w14:paraId="1987D19B" w14:textId="77777777" w:rsidR="00F25EA3" w:rsidRDefault="00F25EA3">
      <w:pPr>
        <w:ind w:right="100"/>
        <w:jc w:val="both"/>
        <w:rPr>
          <w:rFonts w:ascii="Calibri" w:eastAsia="Calibri" w:hAnsi="Calibri" w:cs="Calibri"/>
          <w:b/>
          <w:highlight w:val="white"/>
        </w:rPr>
      </w:pPr>
    </w:p>
    <w:p w14:paraId="0A80E07C" w14:textId="77777777" w:rsidR="00F25EA3" w:rsidRDefault="00000000">
      <w:pPr>
        <w:ind w:right="100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‘Reeling’ saw stellar support across the board on release, from a TV appearance on </w:t>
      </w:r>
      <w:r>
        <w:rPr>
          <w:rFonts w:ascii="Calibri" w:eastAsia="Calibri" w:hAnsi="Calibri" w:cs="Calibri"/>
          <w:b/>
          <w:highlight w:val="white"/>
        </w:rPr>
        <w:t>Jools Holland</w:t>
      </w:r>
      <w:r>
        <w:rPr>
          <w:rFonts w:ascii="Calibri" w:eastAsia="Calibri" w:hAnsi="Calibri" w:cs="Calibri"/>
          <w:highlight w:val="white"/>
        </w:rPr>
        <w:t xml:space="preserve"> (</w:t>
      </w:r>
      <w:hyperlink r:id="rId12">
        <w:r>
          <w:rPr>
            <w:rFonts w:ascii="Calibri" w:eastAsia="Calibri" w:hAnsi="Calibri" w:cs="Calibri"/>
            <w:color w:val="1155CC"/>
            <w:highlight w:val="white"/>
            <w:u w:val="single"/>
          </w:rPr>
          <w:t>which Lia herself predicted as a teenager</w:t>
        </w:r>
      </w:hyperlink>
      <w:r>
        <w:rPr>
          <w:rFonts w:ascii="Calibri" w:eastAsia="Calibri" w:hAnsi="Calibri" w:cs="Calibri"/>
          <w:highlight w:val="white"/>
        </w:rPr>
        <w:t xml:space="preserve">) to glowing reviews from leading indie tastemakers and national broadsheets. </w:t>
      </w:r>
      <w:r>
        <w:rPr>
          <w:rFonts w:ascii="Calibri" w:eastAsia="Calibri" w:hAnsi="Calibri" w:cs="Calibri"/>
          <w:b/>
          <w:highlight w:val="white"/>
        </w:rPr>
        <w:t xml:space="preserve">The Line of Best Fit’s 8/10 </w:t>
      </w:r>
      <w:r>
        <w:rPr>
          <w:rFonts w:ascii="Calibri" w:eastAsia="Calibri" w:hAnsi="Calibri" w:cs="Calibri"/>
          <w:highlight w:val="white"/>
        </w:rPr>
        <w:t>review</w:t>
      </w:r>
      <w:r>
        <w:rPr>
          <w:rFonts w:ascii="Calibri" w:eastAsia="Calibri" w:hAnsi="Calibri" w:cs="Calibri"/>
          <w:b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 xml:space="preserve">said The </w:t>
      </w:r>
      <w:proofErr w:type="spellStart"/>
      <w:r>
        <w:rPr>
          <w:rFonts w:ascii="Calibri" w:eastAsia="Calibri" w:hAnsi="Calibri" w:cs="Calibri"/>
          <w:highlight w:val="white"/>
        </w:rPr>
        <w:t>Mysterines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“draw you in with their seething words…mountainous rock tones…and humoured musings on life’s painful inevitabilities over thirteen glorious tracks”</w:t>
      </w:r>
      <w:r>
        <w:rPr>
          <w:rFonts w:ascii="Calibri" w:eastAsia="Calibri" w:hAnsi="Calibri" w:cs="Calibri"/>
          <w:highlight w:val="white"/>
        </w:rPr>
        <w:t xml:space="preserve">, with </w:t>
      </w:r>
      <w:r>
        <w:rPr>
          <w:rFonts w:ascii="Calibri" w:eastAsia="Calibri" w:hAnsi="Calibri" w:cs="Calibri"/>
          <w:b/>
          <w:highlight w:val="white"/>
        </w:rPr>
        <w:t xml:space="preserve">DIY </w:t>
      </w:r>
      <w:r>
        <w:rPr>
          <w:rFonts w:ascii="Calibri" w:eastAsia="Calibri" w:hAnsi="Calibri" w:cs="Calibri"/>
          <w:highlight w:val="white"/>
        </w:rPr>
        <w:t xml:space="preserve">commenting </w:t>
      </w:r>
      <w:r>
        <w:rPr>
          <w:rFonts w:ascii="Calibri" w:eastAsia="Calibri" w:hAnsi="Calibri" w:cs="Calibri"/>
          <w:b/>
          <w:highlight w:val="white"/>
        </w:rPr>
        <w:t>"their knack for melody is one of their greatest strengths, particularly when combined with frontwoman Lia Metcalfe's husky tones"</w:t>
      </w:r>
      <w:r>
        <w:rPr>
          <w:rFonts w:ascii="Calibri" w:eastAsia="Calibri" w:hAnsi="Calibri" w:cs="Calibri"/>
          <w:highlight w:val="white"/>
        </w:rPr>
        <w:t xml:space="preserve">. </w:t>
      </w:r>
      <w:r>
        <w:rPr>
          <w:rFonts w:ascii="Calibri" w:eastAsia="Calibri" w:hAnsi="Calibri" w:cs="Calibri"/>
          <w:b/>
          <w:highlight w:val="white"/>
        </w:rPr>
        <w:t xml:space="preserve">NME </w:t>
      </w:r>
      <w:r>
        <w:rPr>
          <w:rFonts w:ascii="Calibri" w:eastAsia="Calibri" w:hAnsi="Calibri" w:cs="Calibri"/>
          <w:highlight w:val="white"/>
        </w:rPr>
        <w:t>declared ‘Reeling’ an</w:t>
      </w:r>
      <w:r>
        <w:rPr>
          <w:rFonts w:ascii="Calibri" w:eastAsia="Calibri" w:hAnsi="Calibri" w:cs="Calibri"/>
          <w:b/>
          <w:highlight w:val="white"/>
        </w:rPr>
        <w:t xml:space="preserve"> “electrifying debut album” </w:t>
      </w:r>
      <w:r>
        <w:rPr>
          <w:rFonts w:ascii="Calibri" w:eastAsia="Calibri" w:hAnsi="Calibri" w:cs="Calibri"/>
          <w:highlight w:val="white"/>
        </w:rPr>
        <w:t xml:space="preserve">in their </w:t>
      </w:r>
      <w:r>
        <w:rPr>
          <w:rFonts w:ascii="Calibri" w:eastAsia="Calibri" w:hAnsi="Calibri" w:cs="Calibri"/>
          <w:b/>
          <w:highlight w:val="white"/>
        </w:rPr>
        <w:t xml:space="preserve">4* </w:t>
      </w:r>
      <w:r>
        <w:rPr>
          <w:rFonts w:ascii="Calibri" w:eastAsia="Calibri" w:hAnsi="Calibri" w:cs="Calibri"/>
          <w:highlight w:val="white"/>
        </w:rPr>
        <w:t xml:space="preserve">review, comparing the powerful guitar ballad ‘On The Run’ to </w:t>
      </w:r>
      <w:r>
        <w:rPr>
          <w:rFonts w:ascii="Calibri" w:eastAsia="Calibri" w:hAnsi="Calibri" w:cs="Calibri"/>
          <w:b/>
          <w:highlight w:val="white"/>
        </w:rPr>
        <w:t xml:space="preserve">“a Celebrity Skin era Hole classic”, </w:t>
      </w:r>
      <w:r>
        <w:rPr>
          <w:rFonts w:ascii="Calibri" w:eastAsia="Calibri" w:hAnsi="Calibri" w:cs="Calibri"/>
          <w:highlight w:val="white"/>
        </w:rPr>
        <w:t xml:space="preserve">meanwhile </w:t>
      </w:r>
      <w:r>
        <w:rPr>
          <w:rFonts w:ascii="Calibri" w:eastAsia="Calibri" w:hAnsi="Calibri" w:cs="Calibri"/>
          <w:b/>
          <w:highlight w:val="white"/>
        </w:rPr>
        <w:t xml:space="preserve">The Telegraph </w:t>
      </w:r>
      <w:r>
        <w:rPr>
          <w:rFonts w:ascii="Calibri" w:eastAsia="Calibri" w:hAnsi="Calibri" w:cs="Calibri"/>
          <w:highlight w:val="white"/>
        </w:rPr>
        <w:t>commented</w:t>
      </w:r>
      <w:r>
        <w:rPr>
          <w:rFonts w:ascii="Calibri" w:eastAsia="Calibri" w:hAnsi="Calibri" w:cs="Calibri"/>
          <w:b/>
          <w:highlight w:val="white"/>
        </w:rPr>
        <w:t xml:space="preserve"> “The </w:t>
      </w:r>
      <w:proofErr w:type="spellStart"/>
      <w:r>
        <w:rPr>
          <w:rFonts w:ascii="Calibri" w:eastAsia="Calibri" w:hAnsi="Calibri" w:cs="Calibri"/>
          <w:b/>
          <w:highlight w:val="white"/>
        </w:rPr>
        <w:t>Mysterines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' default setting is fast and furious garage punk-rock to which Metcalfe adds a goth grandeur with doomy lyrics and a quality of brazen glee at the rebellious posturing of songs with statement titles.” </w:t>
      </w:r>
    </w:p>
    <w:p w14:paraId="0D3098DE" w14:textId="77777777" w:rsidR="00F25EA3" w:rsidRDefault="00F25EA3">
      <w:pPr>
        <w:shd w:val="clear" w:color="auto" w:fill="FFFFFF"/>
        <w:rPr>
          <w:rFonts w:ascii="Calibri" w:eastAsia="Calibri" w:hAnsi="Calibri" w:cs="Calibri"/>
          <w:highlight w:val="white"/>
        </w:rPr>
      </w:pPr>
    </w:p>
    <w:p w14:paraId="1C652962" w14:textId="77777777" w:rsidR="00F25EA3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The </w:t>
      </w:r>
      <w:proofErr w:type="spellStart"/>
      <w:r>
        <w:rPr>
          <w:rFonts w:ascii="Calibri" w:eastAsia="Calibri" w:hAnsi="Calibri" w:cs="Calibri"/>
          <w:b/>
          <w:highlight w:val="white"/>
        </w:rPr>
        <w:t>Mysterines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are:</w:t>
      </w:r>
    </w:p>
    <w:p w14:paraId="6FF158EF" w14:textId="77777777" w:rsidR="00F25EA3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Lia Metcalfe (vocals/guitar)</w:t>
      </w:r>
    </w:p>
    <w:p w14:paraId="18EDBBD8" w14:textId="77777777" w:rsidR="00F25EA3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George Favager (bass)</w:t>
      </w:r>
    </w:p>
    <w:p w14:paraId="734BFA0C" w14:textId="77777777" w:rsidR="00F25EA3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Callum Thompson (guitar)</w:t>
      </w:r>
    </w:p>
    <w:p w14:paraId="44C4A17C" w14:textId="77777777" w:rsidR="00F25EA3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Paul Crilly (drums)</w:t>
      </w:r>
    </w:p>
    <w:p w14:paraId="4673E717" w14:textId="77777777" w:rsidR="00F25EA3" w:rsidRDefault="00F25EA3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</w:p>
    <w:p w14:paraId="67753D69" w14:textId="77777777" w:rsidR="00F25EA3" w:rsidRDefault="00000000">
      <w:pPr>
        <w:ind w:right="100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noProof/>
          <w:highlight w:val="white"/>
        </w:rPr>
        <w:drawing>
          <wp:inline distT="114300" distB="114300" distL="114300" distR="114300" wp14:anchorId="1FAB5228" wp14:editId="0A7B98A2">
            <wp:extent cx="1909763" cy="190659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906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1E01B" w14:textId="77777777" w:rsidR="00F25EA3" w:rsidRDefault="00000000">
      <w:pPr>
        <w:ind w:right="100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sz w:val="16"/>
          <w:szCs w:val="16"/>
          <w:highlight w:val="white"/>
        </w:rPr>
        <w:t>Single artwork</w:t>
      </w:r>
    </w:p>
    <w:p w14:paraId="03BF2210" w14:textId="77777777" w:rsidR="00F25EA3" w:rsidRDefault="00F25EA3">
      <w:pPr>
        <w:rPr>
          <w:rFonts w:ascii="Calibri" w:eastAsia="Calibri" w:hAnsi="Calibri" w:cs="Calibri"/>
          <w:highlight w:val="white"/>
        </w:rPr>
      </w:pPr>
    </w:p>
    <w:p w14:paraId="568A6068" w14:textId="77777777" w:rsidR="00F25EA3" w:rsidRDefault="00000000">
      <w:pPr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</w:rPr>
        <w:t>THE MYSTERINES ON SOCIALS</w:t>
      </w:r>
    </w:p>
    <w:p w14:paraId="15A15026" w14:textId="77777777" w:rsidR="00F25EA3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highlight w:val="white"/>
        </w:rPr>
      </w:pPr>
      <w:hyperlink r:id="rId14">
        <w:r>
          <w:rPr>
            <w:rFonts w:ascii="Calibri" w:eastAsia="Calibri" w:hAnsi="Calibri" w:cs="Calibri"/>
            <w:color w:val="1155CC"/>
            <w:sz w:val="20"/>
            <w:szCs w:val="20"/>
            <w:highlight w:val="white"/>
            <w:u w:val="single"/>
          </w:rPr>
          <w:t>INSTAGRAM</w:t>
        </w:r>
      </w:hyperlink>
      <w:r>
        <w:rPr>
          <w:rFonts w:ascii="Calibri" w:eastAsia="Calibri" w:hAnsi="Calibri" w:cs="Calibri"/>
          <w:sz w:val="20"/>
          <w:szCs w:val="20"/>
          <w:highlight w:val="white"/>
        </w:rPr>
        <w:t xml:space="preserve"> | </w:t>
      </w:r>
      <w:hyperlink r:id="rId15">
        <w:r>
          <w:rPr>
            <w:rFonts w:ascii="Calibri" w:eastAsia="Calibri" w:hAnsi="Calibri" w:cs="Calibri"/>
            <w:color w:val="1155CC"/>
            <w:sz w:val="20"/>
            <w:szCs w:val="20"/>
            <w:highlight w:val="white"/>
            <w:u w:val="single"/>
          </w:rPr>
          <w:t>TWITTER</w:t>
        </w:r>
      </w:hyperlink>
      <w:r>
        <w:rPr>
          <w:rFonts w:ascii="Calibri" w:eastAsia="Calibri" w:hAnsi="Calibri" w:cs="Calibri"/>
          <w:sz w:val="20"/>
          <w:szCs w:val="20"/>
          <w:highlight w:val="white"/>
        </w:rPr>
        <w:t xml:space="preserve"> | </w:t>
      </w:r>
      <w:hyperlink r:id="rId16">
        <w:r>
          <w:rPr>
            <w:rFonts w:ascii="Calibri" w:eastAsia="Calibri" w:hAnsi="Calibri" w:cs="Calibri"/>
            <w:color w:val="1155CC"/>
            <w:sz w:val="20"/>
            <w:szCs w:val="20"/>
            <w:highlight w:val="white"/>
            <w:u w:val="single"/>
          </w:rPr>
          <w:t xml:space="preserve">FACEBOOK </w:t>
        </w:r>
      </w:hyperlink>
      <w:r>
        <w:rPr>
          <w:rFonts w:ascii="Calibri" w:eastAsia="Calibri" w:hAnsi="Calibri" w:cs="Calibri"/>
          <w:sz w:val="20"/>
          <w:szCs w:val="20"/>
          <w:highlight w:val="white"/>
        </w:rPr>
        <w:t>|</w:t>
      </w:r>
      <w:hyperlink r:id="rId17">
        <w:r>
          <w:rPr>
            <w:rFonts w:ascii="Calibri" w:eastAsia="Calibri" w:hAnsi="Calibri" w:cs="Calibri"/>
            <w:color w:val="1155CC"/>
            <w:sz w:val="20"/>
            <w:szCs w:val="20"/>
            <w:highlight w:val="white"/>
            <w:u w:val="single"/>
          </w:rPr>
          <w:t xml:space="preserve"> SPOTIFY</w:t>
        </w:r>
      </w:hyperlink>
    </w:p>
    <w:p w14:paraId="688C7787" w14:textId="77777777" w:rsidR="00F25EA3" w:rsidRDefault="00F25EA3">
      <w:pPr>
        <w:shd w:val="clear" w:color="auto" w:fill="FFFFFF"/>
        <w:jc w:val="both"/>
        <w:rPr>
          <w:rFonts w:ascii="Calibri" w:eastAsia="Calibri" w:hAnsi="Calibri" w:cs="Calibri"/>
          <w:highlight w:val="white"/>
        </w:rPr>
      </w:pPr>
    </w:p>
    <w:p w14:paraId="687A56DC" w14:textId="77777777" w:rsidR="004643EA" w:rsidRDefault="004643EA" w:rsidP="004643EA">
      <w:pPr>
        <w:pStyle w:val="NormalWeb"/>
        <w:spacing w:before="0" w:beforeAutospacing="0" w:after="0" w:afterAutospacing="0"/>
        <w:ind w:left="-567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For more information please contact </w:t>
      </w:r>
    </w:p>
    <w:p w14:paraId="38632DA8" w14:textId="77777777" w:rsidR="004643EA" w:rsidRDefault="004643EA" w:rsidP="004643EA">
      <w:pPr>
        <w:pStyle w:val="NormalWeb"/>
        <w:spacing w:before="0" w:beforeAutospacing="0" w:after="0" w:afterAutospacing="0"/>
        <w:ind w:left="-567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Warren@chuffmedia.com on 07762 130 510</w:t>
      </w:r>
    </w:p>
    <w:p w14:paraId="73AB331F" w14:textId="57B5CE7F" w:rsidR="00F25EA3" w:rsidRPr="004643EA" w:rsidRDefault="00F25EA3">
      <w:pPr>
        <w:shd w:val="clear" w:color="auto" w:fill="FFFFFF"/>
        <w:spacing w:line="331" w:lineRule="auto"/>
        <w:jc w:val="center"/>
        <w:rPr>
          <w:lang w:val="en-CA"/>
        </w:rPr>
      </w:pPr>
    </w:p>
    <w:sectPr w:rsidR="00F25EA3" w:rsidRPr="004643EA"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D394C" w14:textId="77777777" w:rsidR="00DE787E" w:rsidRDefault="00DE787E" w:rsidP="004643EA">
      <w:pPr>
        <w:spacing w:line="240" w:lineRule="auto"/>
      </w:pPr>
      <w:r>
        <w:separator/>
      </w:r>
    </w:p>
  </w:endnote>
  <w:endnote w:type="continuationSeparator" w:id="0">
    <w:p w14:paraId="0A7C3ADF" w14:textId="77777777" w:rsidR="00DE787E" w:rsidRDefault="00DE787E" w:rsidP="004643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A3895" w14:textId="6E9BAD3E" w:rsidR="004643EA" w:rsidRDefault="004643EA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5DFD5C25" wp14:editId="13FECDD2">
          <wp:simplePos x="0" y="0"/>
          <wp:positionH relativeFrom="page">
            <wp:align>left</wp:align>
          </wp:positionH>
          <wp:positionV relativeFrom="paragraph">
            <wp:posOffset>-298450</wp:posOffset>
          </wp:positionV>
          <wp:extent cx="5733415" cy="702310"/>
          <wp:effectExtent l="0" t="0" r="635" b="2540"/>
          <wp:wrapTight wrapText="bothSides">
            <wp:wrapPolygon edited="0">
              <wp:start x="0" y="0"/>
              <wp:lineTo x="0" y="21092"/>
              <wp:lineTo x="21531" y="21092"/>
              <wp:lineTo x="21531" y="0"/>
              <wp:lineTo x="0" y="0"/>
            </wp:wrapPolygon>
          </wp:wrapTight>
          <wp:docPr id="7923328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9D0C8" w14:textId="77777777" w:rsidR="00DE787E" w:rsidRDefault="00DE787E" w:rsidP="004643EA">
      <w:pPr>
        <w:spacing w:line="240" w:lineRule="auto"/>
      </w:pPr>
      <w:r>
        <w:separator/>
      </w:r>
    </w:p>
  </w:footnote>
  <w:footnote w:type="continuationSeparator" w:id="0">
    <w:p w14:paraId="7C52E3C5" w14:textId="77777777" w:rsidR="00DE787E" w:rsidRDefault="00DE787E" w:rsidP="004643E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EA3"/>
    <w:rsid w:val="004643EA"/>
    <w:rsid w:val="00DE787E"/>
    <w:rsid w:val="00F2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DE519"/>
  <w15:docId w15:val="{AE3062E8-0128-4B59-A249-5DA99365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643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EA"/>
  </w:style>
  <w:style w:type="paragraph" w:styleId="Footer">
    <w:name w:val="footer"/>
    <w:basedOn w:val="Normal"/>
    <w:link w:val="FooterChar"/>
    <w:uiPriority w:val="99"/>
    <w:unhideWhenUsed/>
    <w:rsid w:val="004643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EA"/>
  </w:style>
  <w:style w:type="paragraph" w:styleId="NormalWeb">
    <w:name w:val="Normal (Web)"/>
    <w:basedOn w:val="Normal"/>
    <w:uiPriority w:val="99"/>
    <w:semiHidden/>
    <w:unhideWhenUsed/>
    <w:rsid w:val="00464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3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mysterines.lnk.to/BeginAgain_JordanNocturnePR" TargetMode="Externa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independent.co.uk/arts-entertainment/classical/news/mysterines-jools-holland-teacher-b2102576.html" TargetMode="External"/><Relationship Id="rId17" Type="http://schemas.openxmlformats.org/officeDocument/2006/relationships/hyperlink" Target="https://open.spotify.com/artist/15QhuBSLfDNECfF8wvxj0M?si=xhIdP00gRM6Xk2MASueO8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TheMysterin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hemysterines.lnk.to/BeginAgain_JordanNocturneP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witter.com/TheMysterines?ref_src=twsrc%5Egoogle%7Ctwcamp%5Eserp%7Ctwgr%5Eauthor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instagram.com/themysterin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MU1hGQZ4zIsT6t2bBwSWs9cAHA==">CgMxLjA4AHIhMV9ZODUwYjczejlTZHMxTmlTaG9JSDlYR3UwV1RJalh0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Brezac</cp:lastModifiedBy>
  <cp:revision>2</cp:revision>
  <dcterms:created xsi:type="dcterms:W3CDTF">2023-11-30T10:29:00Z</dcterms:created>
  <dcterms:modified xsi:type="dcterms:W3CDTF">2023-11-30T10:30:00Z</dcterms:modified>
</cp:coreProperties>
</file>