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B2409" w14:textId="2DE5177D" w:rsidR="0089664E" w:rsidRDefault="00000000" w:rsidP="002D31A0">
      <w:pPr>
        <w:jc w:val="center"/>
        <w:rPr>
          <w:rFonts w:ascii="Tahoma" w:eastAsia="Tahoma" w:hAnsi="Tahoma" w:cs="Tahoma"/>
          <w:b/>
          <w:sz w:val="44"/>
          <w:szCs w:val="44"/>
        </w:rPr>
      </w:pPr>
      <w:r>
        <w:rPr>
          <w:rFonts w:ascii="Tahoma" w:eastAsia="Tahoma" w:hAnsi="Tahoma" w:cs="Tahoma"/>
          <w:b/>
          <w:sz w:val="44"/>
          <w:szCs w:val="44"/>
        </w:rPr>
        <w:t>GOOD NEIGHBOURS</w:t>
      </w:r>
    </w:p>
    <w:p w14:paraId="59021B33" w14:textId="77777777" w:rsidR="0089664E" w:rsidRDefault="00000000">
      <w:pPr>
        <w:jc w:val="center"/>
        <w:rPr>
          <w:rFonts w:ascii="Tahoma" w:eastAsia="Tahoma" w:hAnsi="Tahoma" w:cs="Tahoma"/>
          <w:b/>
          <w:sz w:val="34"/>
          <w:szCs w:val="34"/>
        </w:rPr>
      </w:pPr>
      <w:r>
        <w:rPr>
          <w:rFonts w:ascii="Tahoma" w:eastAsia="Tahoma" w:hAnsi="Tahoma" w:cs="Tahoma"/>
          <w:b/>
          <w:sz w:val="34"/>
          <w:szCs w:val="34"/>
        </w:rPr>
        <w:t>Release new single ‘Ripple’</w:t>
      </w:r>
    </w:p>
    <w:p w14:paraId="40DA5AA1" w14:textId="74E7DAE8" w:rsidR="0089664E" w:rsidRDefault="00000000">
      <w:pPr>
        <w:jc w:val="center"/>
        <w:rPr>
          <w:rFonts w:ascii="Tahoma" w:eastAsia="Tahoma" w:hAnsi="Tahoma" w:cs="Tahoma"/>
          <w:sz w:val="34"/>
          <w:szCs w:val="34"/>
        </w:rPr>
      </w:pPr>
      <w:r>
        <w:rPr>
          <w:rFonts w:ascii="Tahoma" w:eastAsia="Tahoma" w:hAnsi="Tahoma" w:cs="Tahoma"/>
          <w:sz w:val="34"/>
          <w:szCs w:val="34"/>
        </w:rPr>
        <w:t>(</w:t>
      </w:r>
      <w:hyperlink r:id="rId6" w:history="1">
        <w:r w:rsidR="0089664E" w:rsidRPr="007255DA">
          <w:rPr>
            <w:rStyle w:val="Hyperlink"/>
            <w:rFonts w:ascii="Tahoma" w:eastAsia="Tahoma" w:hAnsi="Tahoma" w:cs="Tahoma"/>
            <w:sz w:val="34"/>
            <w:szCs w:val="34"/>
          </w:rPr>
          <w:t>LISTEN</w:t>
        </w:r>
      </w:hyperlink>
      <w:r>
        <w:rPr>
          <w:rFonts w:ascii="Tahoma" w:eastAsia="Tahoma" w:hAnsi="Tahoma" w:cs="Tahoma"/>
          <w:sz w:val="34"/>
          <w:szCs w:val="34"/>
        </w:rPr>
        <w:t>/</w:t>
      </w:r>
      <w:hyperlink r:id="rId7" w:history="1">
        <w:r w:rsidR="0089664E" w:rsidRPr="00604034">
          <w:rPr>
            <w:rStyle w:val="Hyperlink"/>
            <w:rFonts w:ascii="Tahoma" w:eastAsia="Tahoma" w:hAnsi="Tahoma" w:cs="Tahoma"/>
            <w:sz w:val="34"/>
            <w:szCs w:val="34"/>
          </w:rPr>
          <w:t>WATCH</w:t>
        </w:r>
      </w:hyperlink>
      <w:r>
        <w:rPr>
          <w:rFonts w:ascii="Tahoma" w:eastAsia="Tahoma" w:hAnsi="Tahoma" w:cs="Tahoma"/>
          <w:sz w:val="34"/>
          <w:szCs w:val="34"/>
        </w:rPr>
        <w:t>)</w:t>
      </w:r>
    </w:p>
    <w:p w14:paraId="13D3A9EF" w14:textId="77777777" w:rsidR="0089664E" w:rsidRDefault="0089664E">
      <w:pPr>
        <w:jc w:val="center"/>
        <w:rPr>
          <w:rFonts w:ascii="Tahoma" w:eastAsia="Tahoma" w:hAnsi="Tahoma" w:cs="Tahoma"/>
          <w:b/>
          <w:sz w:val="34"/>
          <w:szCs w:val="34"/>
        </w:rPr>
      </w:pPr>
    </w:p>
    <w:p w14:paraId="3A2AE854" w14:textId="77777777" w:rsidR="0089664E" w:rsidRDefault="00000000">
      <w:pPr>
        <w:jc w:val="center"/>
        <w:rPr>
          <w:rFonts w:ascii="Tahoma" w:eastAsia="Tahoma" w:hAnsi="Tahoma" w:cs="Tahoma"/>
          <w:b/>
          <w:sz w:val="34"/>
          <w:szCs w:val="34"/>
        </w:rPr>
      </w:pPr>
      <w:r>
        <w:rPr>
          <w:rFonts w:ascii="Tahoma" w:eastAsia="Tahoma" w:hAnsi="Tahoma" w:cs="Tahoma"/>
          <w:b/>
          <w:sz w:val="34"/>
          <w:szCs w:val="34"/>
        </w:rPr>
        <w:t>Debut self-titled EP Out Now</w:t>
      </w:r>
    </w:p>
    <w:p w14:paraId="27A332C1" w14:textId="5ADA05B5" w:rsidR="0089664E" w:rsidRPr="004335E1" w:rsidRDefault="00000000" w:rsidP="004335E1">
      <w:pPr>
        <w:jc w:val="center"/>
        <w:rPr>
          <w:rFonts w:ascii="Tahoma" w:eastAsia="Tahoma" w:hAnsi="Tahoma" w:cs="Tahoma"/>
          <w:sz w:val="34"/>
          <w:szCs w:val="34"/>
        </w:rPr>
      </w:pPr>
      <w:r>
        <w:rPr>
          <w:rFonts w:ascii="Tahoma" w:eastAsia="Tahoma" w:hAnsi="Tahoma" w:cs="Tahoma"/>
          <w:sz w:val="34"/>
          <w:szCs w:val="34"/>
        </w:rPr>
        <w:t>(</w:t>
      </w:r>
      <w:hyperlink r:id="rId8">
        <w:r w:rsidR="0089664E">
          <w:rPr>
            <w:rFonts w:ascii="Tahoma" w:eastAsia="Tahoma" w:hAnsi="Tahoma" w:cs="Tahoma"/>
            <w:sz w:val="34"/>
            <w:szCs w:val="34"/>
            <w:u w:val="single"/>
          </w:rPr>
          <w:t>LISTEN</w:t>
        </w:r>
      </w:hyperlink>
      <w:r>
        <w:rPr>
          <w:rFonts w:ascii="Tahoma" w:eastAsia="Tahoma" w:hAnsi="Tahoma" w:cs="Tahoma"/>
          <w:sz w:val="34"/>
          <w:szCs w:val="34"/>
        </w:rPr>
        <w:t>)</w:t>
      </w:r>
    </w:p>
    <w:p w14:paraId="3ADEDF78" w14:textId="7919E0FE" w:rsidR="0089664E" w:rsidRDefault="004335E1">
      <w:pPr>
        <w:jc w:val="center"/>
        <w:rPr>
          <w:rFonts w:ascii="Tahoma" w:eastAsia="Tahoma" w:hAnsi="Tahoma" w:cs="Tahoma"/>
          <w:b/>
          <w:sz w:val="20"/>
          <w:szCs w:val="20"/>
        </w:rPr>
      </w:pPr>
      <w:r>
        <w:rPr>
          <w:noProof/>
        </w:rPr>
        <w:drawing>
          <wp:anchor distT="114300" distB="114300" distL="114300" distR="114300" simplePos="0" relativeHeight="251658240" behindDoc="0" locked="0" layoutInCell="1" hidden="0" allowOverlap="1" wp14:anchorId="38321DB0" wp14:editId="06082630">
            <wp:simplePos x="0" y="0"/>
            <wp:positionH relativeFrom="column">
              <wp:posOffset>1574800</wp:posOffset>
            </wp:positionH>
            <wp:positionV relativeFrom="paragraph">
              <wp:posOffset>112395</wp:posOffset>
            </wp:positionV>
            <wp:extent cx="2872105" cy="4305300"/>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872105" cy="4305300"/>
                    </a:xfrm>
                    <a:prstGeom prst="rect">
                      <a:avLst/>
                    </a:prstGeom>
                    <a:ln/>
                  </pic:spPr>
                </pic:pic>
              </a:graphicData>
            </a:graphic>
            <wp14:sizeRelH relativeFrom="margin">
              <wp14:pctWidth>0</wp14:pctWidth>
            </wp14:sizeRelH>
            <wp14:sizeRelV relativeFrom="margin">
              <wp14:pctHeight>0</wp14:pctHeight>
            </wp14:sizeRelV>
          </wp:anchor>
        </w:drawing>
      </w:r>
    </w:p>
    <w:p w14:paraId="132FD1C4" w14:textId="256C3ED8" w:rsidR="0089664E" w:rsidRDefault="0089664E">
      <w:pPr>
        <w:jc w:val="center"/>
        <w:rPr>
          <w:rFonts w:ascii="Tahoma" w:eastAsia="Tahoma" w:hAnsi="Tahoma" w:cs="Tahoma"/>
          <w:b/>
          <w:sz w:val="20"/>
          <w:szCs w:val="20"/>
        </w:rPr>
      </w:pPr>
    </w:p>
    <w:p w14:paraId="2C8F1782" w14:textId="77777777" w:rsidR="0089664E" w:rsidRDefault="0089664E">
      <w:pPr>
        <w:jc w:val="center"/>
        <w:rPr>
          <w:rFonts w:ascii="Tahoma" w:eastAsia="Tahoma" w:hAnsi="Tahoma" w:cs="Tahoma"/>
          <w:b/>
          <w:sz w:val="20"/>
          <w:szCs w:val="20"/>
        </w:rPr>
      </w:pPr>
    </w:p>
    <w:p w14:paraId="08859EC3" w14:textId="77777777" w:rsidR="0089664E" w:rsidRDefault="0089664E">
      <w:pPr>
        <w:jc w:val="center"/>
        <w:rPr>
          <w:rFonts w:ascii="Tahoma" w:eastAsia="Tahoma" w:hAnsi="Tahoma" w:cs="Tahoma"/>
          <w:b/>
          <w:sz w:val="20"/>
          <w:szCs w:val="20"/>
        </w:rPr>
      </w:pPr>
    </w:p>
    <w:p w14:paraId="09284BBA" w14:textId="77777777" w:rsidR="0089664E" w:rsidRDefault="0089664E">
      <w:pPr>
        <w:jc w:val="center"/>
        <w:rPr>
          <w:rFonts w:ascii="Tahoma" w:eastAsia="Tahoma" w:hAnsi="Tahoma" w:cs="Tahoma"/>
          <w:b/>
          <w:sz w:val="20"/>
          <w:szCs w:val="20"/>
        </w:rPr>
      </w:pPr>
    </w:p>
    <w:p w14:paraId="69EDCA7A" w14:textId="77777777" w:rsidR="0089664E" w:rsidRDefault="0089664E">
      <w:pPr>
        <w:jc w:val="center"/>
        <w:rPr>
          <w:rFonts w:ascii="Tahoma" w:eastAsia="Tahoma" w:hAnsi="Tahoma" w:cs="Tahoma"/>
          <w:b/>
          <w:sz w:val="20"/>
          <w:szCs w:val="20"/>
        </w:rPr>
      </w:pPr>
    </w:p>
    <w:p w14:paraId="627D9517" w14:textId="77777777" w:rsidR="0089664E" w:rsidRDefault="0089664E">
      <w:pPr>
        <w:jc w:val="center"/>
        <w:rPr>
          <w:rFonts w:ascii="Tahoma" w:eastAsia="Tahoma" w:hAnsi="Tahoma" w:cs="Tahoma"/>
          <w:b/>
          <w:sz w:val="20"/>
          <w:szCs w:val="20"/>
        </w:rPr>
      </w:pPr>
    </w:p>
    <w:p w14:paraId="06CD8D58" w14:textId="77777777" w:rsidR="0089664E" w:rsidRDefault="0089664E">
      <w:pPr>
        <w:jc w:val="center"/>
        <w:rPr>
          <w:rFonts w:ascii="Tahoma" w:eastAsia="Tahoma" w:hAnsi="Tahoma" w:cs="Tahoma"/>
          <w:b/>
          <w:sz w:val="20"/>
          <w:szCs w:val="20"/>
        </w:rPr>
      </w:pPr>
    </w:p>
    <w:p w14:paraId="16B4115C" w14:textId="77777777" w:rsidR="0089664E" w:rsidRDefault="0089664E">
      <w:pPr>
        <w:jc w:val="center"/>
        <w:rPr>
          <w:rFonts w:ascii="Tahoma" w:eastAsia="Tahoma" w:hAnsi="Tahoma" w:cs="Tahoma"/>
          <w:b/>
          <w:sz w:val="20"/>
          <w:szCs w:val="20"/>
        </w:rPr>
      </w:pPr>
    </w:p>
    <w:p w14:paraId="150AA63B" w14:textId="77777777" w:rsidR="0089664E" w:rsidRDefault="0089664E">
      <w:pPr>
        <w:jc w:val="center"/>
        <w:rPr>
          <w:rFonts w:ascii="Tahoma" w:eastAsia="Tahoma" w:hAnsi="Tahoma" w:cs="Tahoma"/>
          <w:b/>
          <w:sz w:val="20"/>
          <w:szCs w:val="20"/>
        </w:rPr>
      </w:pPr>
    </w:p>
    <w:p w14:paraId="5497D490" w14:textId="77777777" w:rsidR="0089664E" w:rsidRDefault="0089664E">
      <w:pPr>
        <w:jc w:val="center"/>
        <w:rPr>
          <w:rFonts w:ascii="Tahoma" w:eastAsia="Tahoma" w:hAnsi="Tahoma" w:cs="Tahoma"/>
          <w:b/>
          <w:sz w:val="20"/>
          <w:szCs w:val="20"/>
        </w:rPr>
      </w:pPr>
    </w:p>
    <w:p w14:paraId="5FC27BD1" w14:textId="77777777" w:rsidR="0089664E" w:rsidRDefault="0089664E">
      <w:pPr>
        <w:jc w:val="center"/>
        <w:rPr>
          <w:rFonts w:ascii="Tahoma" w:eastAsia="Tahoma" w:hAnsi="Tahoma" w:cs="Tahoma"/>
          <w:b/>
          <w:sz w:val="20"/>
          <w:szCs w:val="20"/>
        </w:rPr>
      </w:pPr>
    </w:p>
    <w:p w14:paraId="4314E328" w14:textId="77777777" w:rsidR="0089664E" w:rsidRDefault="0089664E">
      <w:pPr>
        <w:jc w:val="center"/>
        <w:rPr>
          <w:rFonts w:ascii="Tahoma" w:eastAsia="Tahoma" w:hAnsi="Tahoma" w:cs="Tahoma"/>
          <w:b/>
          <w:sz w:val="20"/>
          <w:szCs w:val="20"/>
        </w:rPr>
      </w:pPr>
    </w:p>
    <w:p w14:paraId="135B5465" w14:textId="77777777" w:rsidR="0089664E" w:rsidRDefault="0089664E">
      <w:pPr>
        <w:jc w:val="center"/>
        <w:rPr>
          <w:rFonts w:ascii="Tahoma" w:eastAsia="Tahoma" w:hAnsi="Tahoma" w:cs="Tahoma"/>
          <w:b/>
          <w:sz w:val="20"/>
          <w:szCs w:val="20"/>
        </w:rPr>
      </w:pPr>
    </w:p>
    <w:p w14:paraId="31C15885" w14:textId="77777777" w:rsidR="0089664E" w:rsidRDefault="0089664E">
      <w:pPr>
        <w:jc w:val="center"/>
        <w:rPr>
          <w:rFonts w:ascii="Tahoma" w:eastAsia="Tahoma" w:hAnsi="Tahoma" w:cs="Tahoma"/>
          <w:b/>
          <w:sz w:val="20"/>
          <w:szCs w:val="20"/>
        </w:rPr>
      </w:pPr>
    </w:p>
    <w:p w14:paraId="616DB823" w14:textId="77777777" w:rsidR="0089664E" w:rsidRDefault="0089664E">
      <w:pPr>
        <w:jc w:val="center"/>
        <w:rPr>
          <w:rFonts w:ascii="Tahoma" w:eastAsia="Tahoma" w:hAnsi="Tahoma" w:cs="Tahoma"/>
          <w:b/>
          <w:sz w:val="20"/>
          <w:szCs w:val="20"/>
        </w:rPr>
      </w:pPr>
    </w:p>
    <w:p w14:paraId="493DFE0A" w14:textId="77777777" w:rsidR="0089664E" w:rsidRDefault="0089664E">
      <w:pPr>
        <w:jc w:val="center"/>
        <w:rPr>
          <w:rFonts w:ascii="Tahoma" w:eastAsia="Tahoma" w:hAnsi="Tahoma" w:cs="Tahoma"/>
          <w:b/>
          <w:sz w:val="20"/>
          <w:szCs w:val="20"/>
        </w:rPr>
      </w:pPr>
    </w:p>
    <w:p w14:paraId="6A47B1FA" w14:textId="77777777" w:rsidR="0089664E" w:rsidRDefault="0089664E">
      <w:pPr>
        <w:jc w:val="center"/>
        <w:rPr>
          <w:rFonts w:ascii="Tahoma" w:eastAsia="Tahoma" w:hAnsi="Tahoma" w:cs="Tahoma"/>
          <w:b/>
          <w:sz w:val="20"/>
          <w:szCs w:val="20"/>
        </w:rPr>
      </w:pPr>
    </w:p>
    <w:p w14:paraId="5B83B6AF" w14:textId="77777777" w:rsidR="0089664E" w:rsidRDefault="0089664E">
      <w:pPr>
        <w:jc w:val="center"/>
        <w:rPr>
          <w:rFonts w:ascii="Tahoma" w:eastAsia="Tahoma" w:hAnsi="Tahoma" w:cs="Tahoma"/>
          <w:b/>
          <w:sz w:val="20"/>
          <w:szCs w:val="20"/>
        </w:rPr>
      </w:pPr>
    </w:p>
    <w:p w14:paraId="670442DF" w14:textId="77777777" w:rsidR="0089664E" w:rsidRDefault="0089664E">
      <w:pPr>
        <w:jc w:val="center"/>
        <w:rPr>
          <w:rFonts w:ascii="Tahoma" w:eastAsia="Tahoma" w:hAnsi="Tahoma" w:cs="Tahoma"/>
          <w:b/>
          <w:sz w:val="20"/>
          <w:szCs w:val="20"/>
        </w:rPr>
      </w:pPr>
    </w:p>
    <w:p w14:paraId="2986430C" w14:textId="77777777" w:rsidR="0089664E" w:rsidRDefault="0089664E">
      <w:pPr>
        <w:jc w:val="center"/>
        <w:rPr>
          <w:rFonts w:ascii="Tahoma" w:eastAsia="Tahoma" w:hAnsi="Tahoma" w:cs="Tahoma"/>
          <w:b/>
          <w:sz w:val="20"/>
          <w:szCs w:val="20"/>
        </w:rPr>
      </w:pPr>
    </w:p>
    <w:p w14:paraId="1EC6FBA1" w14:textId="77777777" w:rsidR="0089664E" w:rsidRDefault="0089664E">
      <w:pPr>
        <w:jc w:val="center"/>
        <w:rPr>
          <w:rFonts w:ascii="Tahoma" w:eastAsia="Tahoma" w:hAnsi="Tahoma" w:cs="Tahoma"/>
          <w:i/>
          <w:sz w:val="16"/>
          <w:szCs w:val="16"/>
        </w:rPr>
      </w:pPr>
    </w:p>
    <w:p w14:paraId="52B001EA" w14:textId="77777777" w:rsidR="0089664E" w:rsidRDefault="0089664E">
      <w:pPr>
        <w:jc w:val="center"/>
        <w:rPr>
          <w:rFonts w:ascii="Tahoma" w:eastAsia="Tahoma" w:hAnsi="Tahoma" w:cs="Tahoma"/>
          <w:i/>
          <w:sz w:val="16"/>
          <w:szCs w:val="16"/>
        </w:rPr>
      </w:pPr>
    </w:p>
    <w:p w14:paraId="45465136" w14:textId="77777777" w:rsidR="0089664E" w:rsidRDefault="0089664E">
      <w:pPr>
        <w:jc w:val="center"/>
        <w:rPr>
          <w:rFonts w:ascii="Tahoma" w:eastAsia="Tahoma" w:hAnsi="Tahoma" w:cs="Tahoma"/>
          <w:i/>
          <w:sz w:val="16"/>
          <w:szCs w:val="16"/>
        </w:rPr>
      </w:pPr>
    </w:p>
    <w:p w14:paraId="35A67157" w14:textId="77777777" w:rsidR="0089664E" w:rsidRDefault="0089664E">
      <w:pPr>
        <w:jc w:val="center"/>
        <w:rPr>
          <w:rFonts w:ascii="Tahoma" w:eastAsia="Tahoma" w:hAnsi="Tahoma" w:cs="Tahoma"/>
          <w:i/>
          <w:sz w:val="16"/>
          <w:szCs w:val="16"/>
        </w:rPr>
      </w:pPr>
    </w:p>
    <w:p w14:paraId="175AA367" w14:textId="77777777" w:rsidR="004335E1" w:rsidRDefault="004335E1">
      <w:pPr>
        <w:jc w:val="center"/>
        <w:rPr>
          <w:rFonts w:ascii="Tahoma" w:eastAsia="Tahoma" w:hAnsi="Tahoma" w:cs="Tahoma"/>
          <w:i/>
          <w:sz w:val="16"/>
          <w:szCs w:val="16"/>
        </w:rPr>
      </w:pPr>
    </w:p>
    <w:p w14:paraId="614C8399" w14:textId="77777777" w:rsidR="004335E1" w:rsidRDefault="004335E1">
      <w:pPr>
        <w:jc w:val="center"/>
        <w:rPr>
          <w:rFonts w:ascii="Tahoma" w:eastAsia="Tahoma" w:hAnsi="Tahoma" w:cs="Tahoma"/>
          <w:i/>
          <w:sz w:val="16"/>
          <w:szCs w:val="16"/>
        </w:rPr>
      </w:pPr>
    </w:p>
    <w:p w14:paraId="18CC5430" w14:textId="7EDDA046" w:rsidR="0089664E" w:rsidRDefault="00000000">
      <w:pPr>
        <w:jc w:val="center"/>
        <w:rPr>
          <w:rFonts w:ascii="Tahoma" w:eastAsia="Tahoma" w:hAnsi="Tahoma" w:cs="Tahoma"/>
          <w:i/>
          <w:sz w:val="16"/>
          <w:szCs w:val="16"/>
        </w:rPr>
      </w:pPr>
      <w:r>
        <w:rPr>
          <w:rFonts w:ascii="Tahoma" w:eastAsia="Tahoma" w:hAnsi="Tahoma" w:cs="Tahoma"/>
          <w:i/>
          <w:sz w:val="16"/>
          <w:szCs w:val="16"/>
        </w:rPr>
        <w:t xml:space="preserve">Photographer Credit: Isaac Lamb (Download high-res version </w:t>
      </w:r>
      <w:hyperlink r:id="rId10">
        <w:r w:rsidR="0089664E">
          <w:rPr>
            <w:rFonts w:ascii="Tahoma" w:eastAsia="Tahoma" w:hAnsi="Tahoma" w:cs="Tahoma"/>
            <w:i/>
            <w:color w:val="1155CC"/>
            <w:sz w:val="16"/>
            <w:szCs w:val="16"/>
            <w:u w:val="single"/>
          </w:rPr>
          <w:t>HERE</w:t>
        </w:r>
      </w:hyperlink>
      <w:r>
        <w:rPr>
          <w:rFonts w:ascii="Tahoma" w:eastAsia="Tahoma" w:hAnsi="Tahoma" w:cs="Tahoma"/>
          <w:i/>
          <w:sz w:val="16"/>
          <w:szCs w:val="16"/>
        </w:rPr>
        <w:t>)</w:t>
      </w:r>
    </w:p>
    <w:p w14:paraId="71C66EFB" w14:textId="77777777" w:rsidR="0089664E" w:rsidRDefault="0089664E">
      <w:pPr>
        <w:rPr>
          <w:rFonts w:ascii="Tahoma" w:eastAsia="Tahoma" w:hAnsi="Tahoma" w:cs="Tahoma"/>
          <w:b/>
          <w:i/>
        </w:rPr>
      </w:pPr>
    </w:p>
    <w:p w14:paraId="649C8034" w14:textId="77777777" w:rsidR="0089664E" w:rsidRDefault="00000000">
      <w:pPr>
        <w:rPr>
          <w:rFonts w:ascii="Tahoma" w:eastAsia="Tahoma" w:hAnsi="Tahoma" w:cs="Tahoma"/>
          <w:i/>
          <w:color w:val="212121"/>
          <w:sz w:val="20"/>
          <w:szCs w:val="20"/>
        </w:rPr>
      </w:pPr>
      <w:r>
        <w:rPr>
          <w:rFonts w:ascii="Tahoma" w:eastAsia="Tahoma" w:hAnsi="Tahoma" w:cs="Tahoma"/>
          <w:sz w:val="20"/>
          <w:szCs w:val="20"/>
        </w:rPr>
        <w:t xml:space="preserve">Following a blockbuster year in 2024, recently BRIT Rising Star-nominated </w:t>
      </w:r>
      <w:r>
        <w:rPr>
          <w:rFonts w:ascii="Tahoma" w:eastAsia="Tahoma" w:hAnsi="Tahoma" w:cs="Tahoma"/>
          <w:b/>
          <w:sz w:val="20"/>
          <w:szCs w:val="20"/>
        </w:rPr>
        <w:t>Good Neighbours</w:t>
      </w:r>
      <w:r>
        <w:rPr>
          <w:rFonts w:ascii="Tahoma" w:eastAsia="Tahoma" w:hAnsi="Tahoma" w:cs="Tahoma"/>
          <w:sz w:val="20"/>
          <w:szCs w:val="20"/>
        </w:rPr>
        <w:t xml:space="preserve"> have returned to kick off 2025 with their latest offering ‘</w:t>
      </w:r>
      <w:r>
        <w:rPr>
          <w:rFonts w:ascii="Tahoma" w:eastAsia="Tahoma" w:hAnsi="Tahoma" w:cs="Tahoma"/>
          <w:b/>
          <w:sz w:val="20"/>
          <w:szCs w:val="20"/>
        </w:rPr>
        <w:t>Ripple</w:t>
      </w:r>
      <w:r>
        <w:rPr>
          <w:rFonts w:ascii="Tahoma" w:eastAsia="Tahoma" w:hAnsi="Tahoma" w:cs="Tahoma"/>
          <w:sz w:val="20"/>
          <w:szCs w:val="20"/>
        </w:rPr>
        <w:t xml:space="preserve">’. The song launched as Radio 1’s Hottest Record last night. Speaking on the track, the duo </w:t>
      </w:r>
      <w:proofErr w:type="gramStart"/>
      <w:r>
        <w:rPr>
          <w:rFonts w:ascii="Tahoma" w:eastAsia="Tahoma" w:hAnsi="Tahoma" w:cs="Tahoma"/>
          <w:sz w:val="20"/>
          <w:szCs w:val="20"/>
        </w:rPr>
        <w:t>say</w:t>
      </w:r>
      <w:proofErr w:type="gramEnd"/>
      <w:r>
        <w:rPr>
          <w:rFonts w:ascii="Tahoma" w:eastAsia="Tahoma" w:hAnsi="Tahoma" w:cs="Tahoma"/>
          <w:sz w:val="20"/>
          <w:szCs w:val="20"/>
        </w:rPr>
        <w:t xml:space="preserve"> </w:t>
      </w:r>
      <w:r>
        <w:rPr>
          <w:rFonts w:ascii="Tahoma" w:eastAsia="Tahoma" w:hAnsi="Tahoma" w:cs="Tahoma"/>
          <w:i/>
          <w:color w:val="212121"/>
          <w:sz w:val="20"/>
          <w:szCs w:val="20"/>
        </w:rPr>
        <w:t xml:space="preserve">“Ripple was written about a close friend going through grief. They felt overwhelmed by the feeling and would sink into themselves. This song is about pulling your loved ones out of that deep place.”. </w:t>
      </w:r>
    </w:p>
    <w:p w14:paraId="62EF2FD1" w14:textId="77777777" w:rsidR="0089664E" w:rsidRDefault="0089664E">
      <w:pPr>
        <w:rPr>
          <w:rFonts w:ascii="Tahoma" w:eastAsia="Tahoma" w:hAnsi="Tahoma" w:cs="Tahoma"/>
          <w:color w:val="212121"/>
          <w:sz w:val="20"/>
          <w:szCs w:val="20"/>
        </w:rPr>
      </w:pPr>
    </w:p>
    <w:p w14:paraId="0D0A5878"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 xml:space="preserve">The track is accompanied by the band’s first official music video, directed by </w:t>
      </w:r>
      <w:r>
        <w:rPr>
          <w:rFonts w:ascii="Tahoma" w:eastAsia="Tahoma" w:hAnsi="Tahoma" w:cs="Tahoma"/>
          <w:b/>
          <w:color w:val="212121"/>
          <w:sz w:val="20"/>
          <w:szCs w:val="20"/>
        </w:rPr>
        <w:t>Alex</w:t>
      </w:r>
      <w:r>
        <w:rPr>
          <w:rFonts w:ascii="Tahoma" w:eastAsia="Tahoma" w:hAnsi="Tahoma" w:cs="Tahoma"/>
          <w:b/>
          <w:sz w:val="20"/>
          <w:szCs w:val="20"/>
        </w:rPr>
        <w:t xml:space="preserve"> Lockett</w:t>
      </w:r>
      <w:r>
        <w:rPr>
          <w:rFonts w:ascii="Tahoma" w:eastAsia="Tahoma" w:hAnsi="Tahoma" w:cs="Tahoma"/>
          <w:color w:val="212121"/>
          <w:sz w:val="20"/>
          <w:szCs w:val="20"/>
        </w:rPr>
        <w:t xml:space="preserve"> - watch </w:t>
      </w:r>
      <w:r>
        <w:rPr>
          <w:rFonts w:ascii="Tahoma" w:eastAsia="Tahoma" w:hAnsi="Tahoma" w:cs="Tahoma"/>
          <w:b/>
          <w:color w:val="FF0000"/>
          <w:sz w:val="20"/>
          <w:szCs w:val="20"/>
        </w:rPr>
        <w:t>HERE</w:t>
      </w:r>
      <w:r>
        <w:rPr>
          <w:rFonts w:ascii="Tahoma" w:eastAsia="Tahoma" w:hAnsi="Tahoma" w:cs="Tahoma"/>
          <w:color w:val="212121"/>
          <w:sz w:val="20"/>
          <w:szCs w:val="20"/>
        </w:rPr>
        <w:t xml:space="preserve">. The joyful and nostalgic video follows a pair of young boys during a milestone swimming lesson </w:t>
      </w:r>
      <w:r>
        <w:rPr>
          <w:rFonts w:ascii="Tahoma" w:eastAsia="Tahoma" w:hAnsi="Tahoma" w:cs="Tahoma"/>
          <w:color w:val="212121"/>
          <w:sz w:val="20"/>
          <w:szCs w:val="20"/>
        </w:rPr>
        <w:lastRenderedPageBreak/>
        <w:t xml:space="preserve">with friends. With the boys mimicking a young Oli and Scott, it captures a story of challenge, triumph and ultimately celebration, signifying the power of friendship above all. Overlaid by clips of the </w:t>
      </w:r>
      <w:proofErr w:type="gramStart"/>
      <w:r>
        <w:rPr>
          <w:rFonts w:ascii="Tahoma" w:eastAsia="Tahoma" w:hAnsi="Tahoma" w:cs="Tahoma"/>
          <w:color w:val="212121"/>
          <w:sz w:val="20"/>
          <w:szCs w:val="20"/>
        </w:rPr>
        <w:t>present day</w:t>
      </w:r>
      <w:proofErr w:type="gramEnd"/>
      <w:r>
        <w:rPr>
          <w:rFonts w:ascii="Tahoma" w:eastAsia="Tahoma" w:hAnsi="Tahoma" w:cs="Tahoma"/>
          <w:color w:val="212121"/>
          <w:sz w:val="20"/>
          <w:szCs w:val="20"/>
        </w:rPr>
        <w:t xml:space="preserve"> pair performing at the same swimming pool, the playful and carefree video is an ode to the feel-good essence that Good Neighbours have come to be known for. Speaking on the video, Lockett says “</w:t>
      </w:r>
      <w:r>
        <w:rPr>
          <w:rFonts w:ascii="Tahoma" w:eastAsia="Tahoma" w:hAnsi="Tahoma" w:cs="Tahoma"/>
          <w:i/>
          <w:color w:val="0E101A"/>
          <w:sz w:val="20"/>
          <w:szCs w:val="20"/>
        </w:rPr>
        <w:t>The video explores the silent emotional battles men often face when submerged by grief or depression. The black brick and the diﬃculty young Oli faces reaching it, serve as a metaphor for the burdens we carry and the resistance we confront when bringing them to the surface. At its heart, it's really a celebration of resilience and the importance of connection. It’s about overcoming life’s challenges together, with the right support from those around us.”</w:t>
      </w:r>
    </w:p>
    <w:p w14:paraId="60F0AA84" w14:textId="77777777" w:rsidR="0089664E" w:rsidRDefault="0089664E">
      <w:pPr>
        <w:rPr>
          <w:rFonts w:ascii="Tahoma" w:eastAsia="Tahoma" w:hAnsi="Tahoma" w:cs="Tahoma"/>
          <w:i/>
          <w:color w:val="212121"/>
          <w:sz w:val="20"/>
          <w:szCs w:val="20"/>
        </w:rPr>
      </w:pPr>
    </w:p>
    <w:p w14:paraId="0BCA6944" w14:textId="77777777" w:rsidR="0089664E" w:rsidRDefault="00000000">
      <w:pPr>
        <w:rPr>
          <w:rFonts w:ascii="Tahoma" w:eastAsia="Tahoma" w:hAnsi="Tahoma" w:cs="Tahoma"/>
          <w:sz w:val="20"/>
          <w:szCs w:val="20"/>
        </w:rPr>
      </w:pPr>
      <w:r>
        <w:rPr>
          <w:rFonts w:ascii="Tahoma" w:eastAsia="Tahoma" w:hAnsi="Tahoma" w:cs="Tahoma"/>
          <w:sz w:val="20"/>
          <w:szCs w:val="20"/>
        </w:rPr>
        <w:t>To say 2024 was something of a whirlwind for Good Neighbours might be an understatement.</w:t>
      </w:r>
    </w:p>
    <w:p w14:paraId="6F350AF9" w14:textId="77777777" w:rsidR="0089664E" w:rsidRDefault="00000000">
      <w:pPr>
        <w:rPr>
          <w:rFonts w:ascii="Tahoma" w:eastAsia="Tahoma" w:hAnsi="Tahoma" w:cs="Tahoma"/>
          <w:i/>
          <w:color w:val="212121"/>
          <w:sz w:val="20"/>
          <w:szCs w:val="20"/>
        </w:rPr>
      </w:pPr>
      <w:r>
        <w:rPr>
          <w:rFonts w:ascii="Tahoma" w:eastAsia="Tahoma" w:hAnsi="Tahoma" w:cs="Tahoma"/>
          <w:sz w:val="20"/>
          <w:szCs w:val="20"/>
        </w:rPr>
        <w:t>‘</w:t>
      </w:r>
      <w:r>
        <w:rPr>
          <w:rFonts w:ascii="Tahoma" w:eastAsia="Tahoma" w:hAnsi="Tahoma" w:cs="Tahoma"/>
          <w:b/>
          <w:sz w:val="20"/>
          <w:szCs w:val="20"/>
        </w:rPr>
        <w:t>Home</w:t>
      </w:r>
      <w:r>
        <w:rPr>
          <w:rFonts w:ascii="Tahoma" w:eastAsia="Tahoma" w:hAnsi="Tahoma" w:cs="Tahoma"/>
          <w:sz w:val="20"/>
          <w:szCs w:val="20"/>
        </w:rPr>
        <w:t>’, their debut single released in January of last year, has now amassed half a billion global streams since January 2024</w:t>
      </w:r>
      <w:r>
        <w:rPr>
          <w:rFonts w:ascii="Tahoma" w:eastAsia="Tahoma" w:hAnsi="Tahoma" w:cs="Tahoma"/>
          <w:color w:val="212121"/>
          <w:sz w:val="20"/>
          <w:szCs w:val="20"/>
        </w:rPr>
        <w:t xml:space="preserve">, </w:t>
      </w:r>
      <w:r>
        <w:rPr>
          <w:rFonts w:ascii="Tahoma" w:eastAsia="Tahoma" w:hAnsi="Tahoma" w:cs="Tahoma"/>
          <w:sz w:val="20"/>
          <w:szCs w:val="20"/>
        </w:rPr>
        <w:t xml:space="preserve">officiating it as the most streamed debut single globally from a new artist in 2024. The track entered the singles charts in 13 countries - securing </w:t>
      </w:r>
      <w:r>
        <w:rPr>
          <w:rFonts w:ascii="Tahoma" w:eastAsia="Tahoma" w:hAnsi="Tahoma" w:cs="Tahoma"/>
          <w:color w:val="212121"/>
          <w:sz w:val="20"/>
          <w:szCs w:val="20"/>
        </w:rPr>
        <w:t xml:space="preserve">15 consecutive weeks in the UK Top 40, 11 weeks in the Billboard Hot 100, and nearly 40 weeks on </w:t>
      </w:r>
      <w:r>
        <w:rPr>
          <w:rFonts w:ascii="Tahoma" w:eastAsia="Tahoma" w:hAnsi="Tahoma" w:cs="Tahoma"/>
          <w:sz w:val="20"/>
          <w:szCs w:val="20"/>
        </w:rPr>
        <w:t xml:space="preserve">the Billboard’s Hot Rock Songs chart. The single also </w:t>
      </w:r>
      <w:r>
        <w:rPr>
          <w:rFonts w:ascii="Tahoma" w:eastAsia="Tahoma" w:hAnsi="Tahoma" w:cs="Tahoma"/>
          <w:color w:val="212121"/>
          <w:sz w:val="20"/>
          <w:szCs w:val="20"/>
        </w:rPr>
        <w:t>recently went platinum in the US, making it the only Platinum certification for an Alternative debut single released &amp; certified in 2024</w:t>
      </w:r>
      <w:r>
        <w:rPr>
          <w:rFonts w:ascii="Tahoma" w:eastAsia="Tahoma" w:hAnsi="Tahoma" w:cs="Tahoma"/>
          <w:color w:val="1A1A1A"/>
          <w:sz w:val="20"/>
          <w:szCs w:val="20"/>
        </w:rPr>
        <w:t>.</w:t>
      </w:r>
      <w:r>
        <w:rPr>
          <w:rFonts w:ascii="Tahoma" w:eastAsia="Tahoma" w:hAnsi="Tahoma" w:cs="Tahoma"/>
          <w:color w:val="212121"/>
          <w:sz w:val="20"/>
          <w:szCs w:val="20"/>
        </w:rPr>
        <w:t xml:space="preserve"> </w:t>
      </w:r>
    </w:p>
    <w:p w14:paraId="60F2F847" w14:textId="77777777" w:rsidR="0089664E" w:rsidRDefault="0089664E">
      <w:pPr>
        <w:rPr>
          <w:rFonts w:ascii="Tahoma" w:eastAsia="Tahoma" w:hAnsi="Tahoma" w:cs="Tahoma"/>
          <w:sz w:val="20"/>
          <w:szCs w:val="20"/>
        </w:rPr>
      </w:pPr>
    </w:p>
    <w:p w14:paraId="642BA55D" w14:textId="77777777" w:rsidR="0089664E" w:rsidRDefault="00000000">
      <w:pPr>
        <w:rPr>
          <w:rFonts w:ascii="Tahoma" w:eastAsia="Tahoma" w:hAnsi="Tahoma" w:cs="Tahoma"/>
          <w:color w:val="212121"/>
          <w:sz w:val="20"/>
          <w:szCs w:val="20"/>
        </w:rPr>
      </w:pPr>
      <w:r>
        <w:rPr>
          <w:rFonts w:ascii="Tahoma" w:eastAsia="Tahoma" w:hAnsi="Tahoma" w:cs="Tahoma"/>
          <w:sz w:val="20"/>
          <w:szCs w:val="20"/>
        </w:rPr>
        <w:t xml:space="preserve">Latest single Ripple follows a sold-out UK and European tour with GRAMMY-nominated Benson Boone in December, a range of accolades including </w:t>
      </w:r>
      <w:r>
        <w:rPr>
          <w:rFonts w:ascii="Tahoma" w:eastAsia="Tahoma" w:hAnsi="Tahoma" w:cs="Tahoma"/>
          <w:color w:val="212121"/>
          <w:sz w:val="20"/>
          <w:szCs w:val="20"/>
        </w:rPr>
        <w:t xml:space="preserve">VEVO naming Good Neighbours one of their </w:t>
      </w:r>
      <w:hyperlink r:id="rId11">
        <w:r w:rsidR="0089664E">
          <w:rPr>
            <w:rFonts w:ascii="Tahoma" w:eastAsia="Tahoma" w:hAnsi="Tahoma" w:cs="Tahoma"/>
            <w:color w:val="1155CC"/>
            <w:sz w:val="20"/>
            <w:szCs w:val="20"/>
            <w:u w:val="single"/>
          </w:rPr>
          <w:t>VEVO DSCVR Artists To Watch for 2025</w:t>
        </w:r>
      </w:hyperlink>
      <w:r>
        <w:rPr>
          <w:rFonts w:ascii="Tahoma" w:eastAsia="Tahoma" w:hAnsi="Tahoma" w:cs="Tahoma"/>
          <w:color w:val="212121"/>
          <w:sz w:val="20"/>
          <w:szCs w:val="20"/>
        </w:rPr>
        <w:t xml:space="preserve">, a shortlisting for a </w:t>
      </w:r>
      <w:hyperlink r:id="rId12">
        <w:r w:rsidR="0089664E">
          <w:rPr>
            <w:rFonts w:ascii="Tahoma" w:eastAsia="Tahoma" w:hAnsi="Tahoma" w:cs="Tahoma"/>
            <w:color w:val="1155CC"/>
            <w:sz w:val="20"/>
            <w:szCs w:val="20"/>
            <w:u w:val="single"/>
          </w:rPr>
          <w:t>BRITS Rising Star</w:t>
        </w:r>
      </w:hyperlink>
      <w:r>
        <w:rPr>
          <w:rFonts w:ascii="Tahoma" w:eastAsia="Tahoma" w:hAnsi="Tahoma" w:cs="Tahoma"/>
          <w:color w:val="212121"/>
          <w:sz w:val="20"/>
          <w:szCs w:val="20"/>
        </w:rPr>
        <w:t xml:space="preserve">, </w:t>
      </w:r>
      <w:hyperlink r:id="rId13">
        <w:r w:rsidR="0089664E">
          <w:rPr>
            <w:rFonts w:ascii="Tahoma" w:eastAsia="Tahoma" w:hAnsi="Tahoma" w:cs="Tahoma"/>
            <w:color w:val="1155CC"/>
            <w:sz w:val="20"/>
            <w:szCs w:val="20"/>
            <w:u w:val="single"/>
          </w:rPr>
          <w:t>MTV Push UK 2025</w:t>
        </w:r>
      </w:hyperlink>
      <w:r>
        <w:rPr>
          <w:rFonts w:ascii="Tahoma" w:eastAsia="Tahoma" w:hAnsi="Tahoma" w:cs="Tahoma"/>
          <w:color w:val="212121"/>
          <w:sz w:val="20"/>
          <w:szCs w:val="20"/>
        </w:rPr>
        <w:t xml:space="preserve">, and being added to </w:t>
      </w:r>
      <w:hyperlink r:id="rId14">
        <w:r w:rsidR="0089664E">
          <w:rPr>
            <w:rFonts w:ascii="Tahoma" w:eastAsia="Tahoma" w:hAnsi="Tahoma" w:cs="Tahoma"/>
            <w:color w:val="1155CC"/>
            <w:sz w:val="20"/>
            <w:szCs w:val="20"/>
            <w:u w:val="single"/>
          </w:rPr>
          <w:t>BBC Sound Of 2025</w:t>
        </w:r>
      </w:hyperlink>
      <w:r>
        <w:rPr>
          <w:rFonts w:ascii="Tahoma" w:eastAsia="Tahoma" w:hAnsi="Tahoma" w:cs="Tahoma"/>
          <w:color w:val="212121"/>
          <w:sz w:val="20"/>
          <w:szCs w:val="20"/>
        </w:rPr>
        <w:t xml:space="preserve"> longlist, as well as a Billboard Music Award nomination for Best Rock Duo/Group in the US. Most recently the duo </w:t>
      </w:r>
      <w:proofErr w:type="gramStart"/>
      <w:r>
        <w:rPr>
          <w:rFonts w:ascii="Tahoma" w:eastAsia="Tahoma" w:hAnsi="Tahoma" w:cs="Tahoma"/>
          <w:color w:val="212121"/>
          <w:sz w:val="20"/>
          <w:szCs w:val="20"/>
        </w:rPr>
        <w:t>have</w:t>
      </w:r>
      <w:proofErr w:type="gramEnd"/>
      <w:r>
        <w:rPr>
          <w:rFonts w:ascii="Tahoma" w:eastAsia="Tahoma" w:hAnsi="Tahoma" w:cs="Tahoma"/>
          <w:color w:val="212121"/>
          <w:sz w:val="20"/>
          <w:szCs w:val="20"/>
        </w:rPr>
        <w:t xml:space="preserve"> been honoured with a slew of picks as Ones To Watch in 2025, from the likes of Amazon Music, The Sunday Times, The Sunday Mirror, DIY Magazine, Dork Magazine, Clash Magazine, Sunday Express, Daily Mail, Daily Star and The Sun.</w:t>
      </w:r>
    </w:p>
    <w:p w14:paraId="7973DE5D" w14:textId="77777777" w:rsidR="0089664E" w:rsidRDefault="0089664E">
      <w:pPr>
        <w:rPr>
          <w:rFonts w:ascii="Tahoma" w:eastAsia="Tahoma" w:hAnsi="Tahoma" w:cs="Tahoma"/>
          <w:color w:val="212121"/>
          <w:sz w:val="20"/>
          <w:szCs w:val="20"/>
        </w:rPr>
      </w:pPr>
    </w:p>
    <w:p w14:paraId="6D26801B"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 xml:space="preserve">In addition, the band’s massive year included the release of their </w:t>
      </w:r>
      <w:proofErr w:type="gramStart"/>
      <w:r>
        <w:rPr>
          <w:rFonts w:ascii="Tahoma" w:eastAsia="Tahoma" w:hAnsi="Tahoma" w:cs="Tahoma"/>
          <w:color w:val="212121"/>
          <w:sz w:val="20"/>
          <w:szCs w:val="20"/>
        </w:rPr>
        <w:t>highly-anticipated</w:t>
      </w:r>
      <w:proofErr w:type="gramEnd"/>
      <w:r>
        <w:rPr>
          <w:rFonts w:ascii="Tahoma" w:eastAsia="Tahoma" w:hAnsi="Tahoma" w:cs="Tahoma"/>
          <w:color w:val="212121"/>
          <w:sz w:val="20"/>
          <w:szCs w:val="20"/>
        </w:rPr>
        <w:t>, self-titled</w:t>
      </w:r>
    </w:p>
    <w:p w14:paraId="790D826B"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debut EP, first US headline tour, during which time Good Neighbours made their television debut with a</w:t>
      </w:r>
    </w:p>
    <w:p w14:paraId="16513165"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lively performance of ‘Home’ on Jimmy Kimmel Live! (</w:t>
      </w:r>
      <w:hyperlink r:id="rId15">
        <w:r w:rsidR="0089664E">
          <w:rPr>
            <w:rFonts w:ascii="Tahoma" w:eastAsia="Tahoma" w:hAnsi="Tahoma" w:cs="Tahoma"/>
            <w:color w:val="1155CC"/>
            <w:sz w:val="20"/>
            <w:szCs w:val="20"/>
            <w:u w:val="single"/>
          </w:rPr>
          <w:t>WATCH</w:t>
        </w:r>
      </w:hyperlink>
      <w:r>
        <w:rPr>
          <w:rFonts w:ascii="Tahoma" w:eastAsia="Tahoma" w:hAnsi="Tahoma" w:cs="Tahoma"/>
          <w:color w:val="212121"/>
          <w:sz w:val="20"/>
          <w:szCs w:val="20"/>
        </w:rPr>
        <w:t>), having their song ‘Daisies’ appear on</w:t>
      </w:r>
    </w:p>
    <w:p w14:paraId="43E0A02C"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EA Sports’ FC 25 Soundtrack (</w:t>
      </w:r>
      <w:hyperlink r:id="rId16">
        <w:r w:rsidR="0089664E">
          <w:rPr>
            <w:rFonts w:ascii="Tahoma" w:eastAsia="Tahoma" w:hAnsi="Tahoma" w:cs="Tahoma"/>
            <w:color w:val="1155CC"/>
            <w:sz w:val="20"/>
            <w:szCs w:val="20"/>
            <w:u w:val="single"/>
          </w:rPr>
          <w:t>LISTEN</w:t>
        </w:r>
      </w:hyperlink>
      <w:r>
        <w:rPr>
          <w:rFonts w:ascii="Tahoma" w:eastAsia="Tahoma" w:hAnsi="Tahoma" w:cs="Tahoma"/>
          <w:color w:val="212121"/>
          <w:sz w:val="20"/>
          <w:szCs w:val="20"/>
        </w:rPr>
        <w:t>), the release of a special cover of Lana Del Rey’s hit 2012</w:t>
      </w:r>
    </w:p>
    <w:p w14:paraId="1B6D7F78"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single, ‘Video Games’, as part of the Spotify Singles program (</w:t>
      </w:r>
      <w:hyperlink r:id="rId17">
        <w:r w:rsidR="0089664E">
          <w:rPr>
            <w:rFonts w:ascii="Tahoma" w:eastAsia="Tahoma" w:hAnsi="Tahoma" w:cs="Tahoma"/>
            <w:color w:val="1155CC"/>
            <w:sz w:val="20"/>
            <w:szCs w:val="20"/>
            <w:u w:val="single"/>
          </w:rPr>
          <w:t>LISTEN</w:t>
        </w:r>
      </w:hyperlink>
      <w:r>
        <w:rPr>
          <w:rFonts w:ascii="Tahoma" w:eastAsia="Tahoma" w:hAnsi="Tahoma" w:cs="Tahoma"/>
          <w:color w:val="212121"/>
          <w:sz w:val="20"/>
          <w:szCs w:val="20"/>
        </w:rPr>
        <w:t>), among other</w:t>
      </w:r>
    </w:p>
    <w:p w14:paraId="52BFDD02"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accomplishments.</w:t>
      </w:r>
    </w:p>
    <w:p w14:paraId="258E7B55" w14:textId="77777777" w:rsidR="0089664E" w:rsidRDefault="0089664E">
      <w:pPr>
        <w:rPr>
          <w:rFonts w:ascii="Tahoma" w:eastAsia="Tahoma" w:hAnsi="Tahoma" w:cs="Tahoma"/>
          <w:color w:val="212121"/>
          <w:sz w:val="20"/>
          <w:szCs w:val="20"/>
        </w:rPr>
      </w:pPr>
    </w:p>
    <w:p w14:paraId="661E2B0B" w14:textId="77777777" w:rsidR="0089664E" w:rsidRDefault="00000000">
      <w:pPr>
        <w:rPr>
          <w:rFonts w:ascii="Tahoma" w:eastAsia="Tahoma" w:hAnsi="Tahoma" w:cs="Tahoma"/>
          <w:color w:val="212121"/>
          <w:sz w:val="20"/>
          <w:szCs w:val="20"/>
        </w:rPr>
      </w:pPr>
      <w:r>
        <w:rPr>
          <w:rFonts w:ascii="Tahoma" w:eastAsia="Tahoma" w:hAnsi="Tahoma" w:cs="Tahoma"/>
          <w:color w:val="212121"/>
          <w:sz w:val="20"/>
          <w:szCs w:val="20"/>
        </w:rPr>
        <w:t xml:space="preserve">The band are already set to keep up the momentum in 2025, as they set off in support of Foster </w:t>
      </w:r>
      <w:proofErr w:type="gramStart"/>
      <w:r>
        <w:rPr>
          <w:rFonts w:ascii="Tahoma" w:eastAsia="Tahoma" w:hAnsi="Tahoma" w:cs="Tahoma"/>
          <w:color w:val="212121"/>
          <w:sz w:val="20"/>
          <w:szCs w:val="20"/>
        </w:rPr>
        <w:t>The</w:t>
      </w:r>
      <w:proofErr w:type="gramEnd"/>
      <w:r>
        <w:rPr>
          <w:rFonts w:ascii="Tahoma" w:eastAsia="Tahoma" w:hAnsi="Tahoma" w:cs="Tahoma"/>
          <w:color w:val="212121"/>
          <w:sz w:val="20"/>
          <w:szCs w:val="20"/>
        </w:rPr>
        <w:t xml:space="preserve"> People on their North American tour, visiting over twenty cities. The tour kicks off January 25 in Seattle and concludes on March 6 in Dallas. For more information please visit: </w:t>
      </w:r>
      <w:hyperlink r:id="rId18">
        <w:r w:rsidR="0089664E">
          <w:rPr>
            <w:rFonts w:ascii="Tahoma" w:eastAsia="Tahoma" w:hAnsi="Tahoma" w:cs="Tahoma"/>
            <w:color w:val="1155CC"/>
            <w:sz w:val="20"/>
            <w:szCs w:val="20"/>
            <w:u w:val="single"/>
          </w:rPr>
          <w:t>www.wearegoodneighbours.com</w:t>
        </w:r>
      </w:hyperlink>
      <w:r>
        <w:rPr>
          <w:rFonts w:ascii="Tahoma" w:eastAsia="Tahoma" w:hAnsi="Tahoma" w:cs="Tahoma"/>
          <w:color w:val="212121"/>
          <w:sz w:val="20"/>
          <w:szCs w:val="20"/>
        </w:rPr>
        <w:t>.</w:t>
      </w:r>
    </w:p>
    <w:p w14:paraId="2E66238F" w14:textId="77777777" w:rsidR="0089664E" w:rsidRDefault="0089664E">
      <w:pPr>
        <w:rPr>
          <w:rFonts w:ascii="Tahoma" w:eastAsia="Tahoma" w:hAnsi="Tahoma" w:cs="Tahoma"/>
          <w:color w:val="212121"/>
          <w:sz w:val="20"/>
          <w:szCs w:val="20"/>
        </w:rPr>
      </w:pPr>
    </w:p>
    <w:p w14:paraId="1F6EE145" w14:textId="77777777" w:rsidR="0089664E" w:rsidRDefault="00000000">
      <w:pPr>
        <w:jc w:val="center"/>
        <w:rPr>
          <w:rFonts w:ascii="Tahoma" w:eastAsia="Tahoma" w:hAnsi="Tahoma" w:cs="Tahoma"/>
          <w:color w:val="212121"/>
          <w:sz w:val="20"/>
          <w:szCs w:val="20"/>
        </w:rPr>
      </w:pPr>
      <w:r>
        <w:rPr>
          <w:rFonts w:ascii="Tahoma" w:eastAsia="Tahoma" w:hAnsi="Tahoma" w:cs="Tahoma"/>
          <w:b/>
          <w:noProof/>
          <w:color w:val="FF0000"/>
          <w:sz w:val="26"/>
          <w:szCs w:val="26"/>
        </w:rPr>
        <w:drawing>
          <wp:inline distT="114300" distB="114300" distL="114300" distR="114300" wp14:anchorId="0E290C61" wp14:editId="57CCA740">
            <wp:extent cx="5338763" cy="533876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338763" cy="5338763"/>
                    </a:xfrm>
                    <a:prstGeom prst="rect">
                      <a:avLst/>
                    </a:prstGeom>
                    <a:ln/>
                  </pic:spPr>
                </pic:pic>
              </a:graphicData>
            </a:graphic>
          </wp:inline>
        </w:drawing>
      </w:r>
    </w:p>
    <w:p w14:paraId="7BC4D001" w14:textId="77777777" w:rsidR="0089664E" w:rsidRDefault="00000000">
      <w:pPr>
        <w:jc w:val="center"/>
        <w:rPr>
          <w:rFonts w:ascii="Tahoma" w:eastAsia="Tahoma" w:hAnsi="Tahoma" w:cs="Tahoma"/>
          <w:b/>
          <w:color w:val="FF0000"/>
          <w:sz w:val="20"/>
          <w:szCs w:val="20"/>
        </w:rPr>
      </w:pPr>
      <w:r>
        <w:rPr>
          <w:rFonts w:ascii="Tahoma" w:eastAsia="Tahoma" w:hAnsi="Tahoma" w:cs="Tahoma"/>
          <w:color w:val="212121"/>
          <w:sz w:val="20"/>
          <w:szCs w:val="20"/>
        </w:rPr>
        <w:t xml:space="preserve">‘Ripple’ – Download High-Res Artwork </w:t>
      </w:r>
      <w:hyperlink r:id="rId20">
        <w:r w:rsidR="0089664E">
          <w:rPr>
            <w:rFonts w:ascii="Tahoma" w:eastAsia="Tahoma" w:hAnsi="Tahoma" w:cs="Tahoma"/>
            <w:b/>
            <w:color w:val="1155CC"/>
            <w:sz w:val="20"/>
            <w:szCs w:val="20"/>
            <w:u w:val="single"/>
          </w:rPr>
          <w:t>HE</w:t>
        </w:r>
        <w:r w:rsidR="0089664E">
          <w:rPr>
            <w:rFonts w:ascii="Tahoma" w:eastAsia="Tahoma" w:hAnsi="Tahoma" w:cs="Tahoma"/>
            <w:b/>
            <w:color w:val="1155CC"/>
            <w:sz w:val="20"/>
            <w:szCs w:val="20"/>
            <w:u w:val="single"/>
          </w:rPr>
          <w:t>R</w:t>
        </w:r>
        <w:r w:rsidR="0089664E">
          <w:rPr>
            <w:rFonts w:ascii="Tahoma" w:eastAsia="Tahoma" w:hAnsi="Tahoma" w:cs="Tahoma"/>
            <w:b/>
            <w:color w:val="1155CC"/>
            <w:sz w:val="20"/>
            <w:szCs w:val="20"/>
            <w:u w:val="single"/>
          </w:rPr>
          <w:t>E</w:t>
        </w:r>
      </w:hyperlink>
    </w:p>
    <w:p w14:paraId="486CC28E" w14:textId="77777777" w:rsidR="0089664E" w:rsidRDefault="0089664E">
      <w:pPr>
        <w:rPr>
          <w:rFonts w:ascii="Tahoma" w:eastAsia="Tahoma" w:hAnsi="Tahoma" w:cs="Tahoma"/>
          <w:color w:val="212121"/>
          <w:sz w:val="20"/>
          <w:szCs w:val="20"/>
        </w:rPr>
      </w:pPr>
    </w:p>
    <w:p w14:paraId="0F7095BC" w14:textId="77777777" w:rsidR="0089664E" w:rsidRDefault="00000000">
      <w:pPr>
        <w:rPr>
          <w:rFonts w:ascii="Tahoma" w:eastAsia="Tahoma" w:hAnsi="Tahoma" w:cs="Tahoma"/>
          <w:sz w:val="20"/>
          <w:szCs w:val="20"/>
        </w:rPr>
      </w:pPr>
      <w:r>
        <w:rPr>
          <w:rFonts w:ascii="Tahoma" w:eastAsia="Tahoma" w:hAnsi="Tahoma" w:cs="Tahoma"/>
          <w:sz w:val="20"/>
          <w:szCs w:val="20"/>
        </w:rPr>
        <w:tab/>
      </w:r>
    </w:p>
    <w:p w14:paraId="6D2D0019" w14:textId="77777777" w:rsidR="0089664E" w:rsidRDefault="00000000">
      <w:pPr>
        <w:rPr>
          <w:rFonts w:ascii="Tahoma" w:eastAsia="Tahoma" w:hAnsi="Tahoma" w:cs="Tahoma"/>
          <w:sz w:val="20"/>
          <w:szCs w:val="20"/>
        </w:rPr>
      </w:pPr>
      <w:r>
        <w:rPr>
          <w:rFonts w:ascii="Tahoma" w:eastAsia="Tahoma" w:hAnsi="Tahoma" w:cs="Tahoma"/>
          <w:sz w:val="20"/>
          <w:szCs w:val="20"/>
        </w:rPr>
        <w:t xml:space="preserve">Optimism, positivity, and connection are the key ingredients of Good Neighbours - the duo of Scott Verrill and Oli Fox that have taken 2024 by the horns. What started off as one simple SoundCloud demo link emailed around to a few </w:t>
      </w:r>
      <w:proofErr w:type="gramStart"/>
      <w:r>
        <w:rPr>
          <w:rFonts w:ascii="Tahoma" w:eastAsia="Tahoma" w:hAnsi="Tahoma" w:cs="Tahoma"/>
          <w:sz w:val="20"/>
          <w:szCs w:val="20"/>
        </w:rPr>
        <w:t>industry</w:t>
      </w:r>
      <w:proofErr w:type="gramEnd"/>
      <w:r>
        <w:rPr>
          <w:rFonts w:ascii="Tahoma" w:eastAsia="Tahoma" w:hAnsi="Tahoma" w:cs="Tahoma"/>
          <w:sz w:val="20"/>
          <w:szCs w:val="20"/>
        </w:rPr>
        <w:t xml:space="preserve"> folk resulted in them having the most streamed debut single globally from a new artist this year, with 'Home'. </w:t>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p>
    <w:p w14:paraId="72699EC3" w14:textId="77777777" w:rsidR="0089664E" w:rsidRDefault="00000000">
      <w:pPr>
        <w:shd w:val="clear" w:color="auto" w:fill="FFFFFF"/>
        <w:spacing w:before="240" w:after="240"/>
        <w:rPr>
          <w:rFonts w:ascii="Tahoma" w:eastAsia="Tahoma" w:hAnsi="Tahoma" w:cs="Tahoma"/>
          <w:sz w:val="20"/>
          <w:szCs w:val="20"/>
        </w:rPr>
      </w:pPr>
      <w:r>
        <w:rPr>
          <w:rFonts w:ascii="Tahoma" w:eastAsia="Tahoma" w:hAnsi="Tahoma" w:cs="Tahoma"/>
          <w:sz w:val="20"/>
          <w:szCs w:val="20"/>
        </w:rPr>
        <w:t xml:space="preserve">Good Neighbours' music is bursting with hope and joyous abandon and an amalgamation of their emotive indie influences of yesteryear such as MGMT, Passion Pit and Bleachers. They came together to create an indie-euphoric dreamscape of sound and vision for a subdued generation. Live, they bring the inclusive party to fans every time - racing through the London gig circuit and beyond. Scott and Oli have enjoyed a packed summer festival season playing key slots for the first time, including shows at All Points East, Latitude, </w:t>
      </w:r>
      <w:proofErr w:type="spellStart"/>
      <w:r>
        <w:rPr>
          <w:rFonts w:ascii="Tahoma" w:eastAsia="Tahoma" w:hAnsi="Tahoma" w:cs="Tahoma"/>
          <w:sz w:val="20"/>
          <w:szCs w:val="20"/>
        </w:rPr>
        <w:t>Boardmasters</w:t>
      </w:r>
      <w:proofErr w:type="spellEnd"/>
      <w:r>
        <w:rPr>
          <w:rFonts w:ascii="Tahoma" w:eastAsia="Tahoma" w:hAnsi="Tahoma" w:cs="Tahoma"/>
          <w:sz w:val="20"/>
          <w:szCs w:val="20"/>
        </w:rPr>
        <w:t xml:space="preserve">, Reading and Leeds, and selling out their first world tour. Oli and Scott have also graced stages supporting </w:t>
      </w:r>
      <w:proofErr w:type="gramStart"/>
      <w:r>
        <w:rPr>
          <w:rFonts w:ascii="Tahoma" w:eastAsia="Tahoma" w:hAnsi="Tahoma" w:cs="Tahoma"/>
          <w:sz w:val="20"/>
          <w:szCs w:val="20"/>
        </w:rPr>
        <w:t>Benson Boone, and</w:t>
      </w:r>
      <w:proofErr w:type="gramEnd"/>
      <w:r>
        <w:rPr>
          <w:rFonts w:ascii="Tahoma" w:eastAsia="Tahoma" w:hAnsi="Tahoma" w:cs="Tahoma"/>
          <w:sz w:val="20"/>
          <w:szCs w:val="20"/>
        </w:rPr>
        <w:t xml:space="preserve"> will join Foster The People for a full spread of US dates in 2025. </w:t>
      </w:r>
    </w:p>
    <w:p w14:paraId="58FC9D64" w14:textId="77777777" w:rsidR="0089664E" w:rsidRDefault="00000000">
      <w:pPr>
        <w:rPr>
          <w:rFonts w:ascii="Tahoma" w:eastAsia="Tahoma" w:hAnsi="Tahoma" w:cs="Tahoma"/>
          <w:color w:val="141313"/>
          <w:sz w:val="20"/>
          <w:szCs w:val="20"/>
        </w:rPr>
      </w:pPr>
      <w:r>
        <w:rPr>
          <w:rFonts w:ascii="Tahoma" w:eastAsia="Tahoma" w:hAnsi="Tahoma" w:cs="Tahoma"/>
          <w:sz w:val="20"/>
          <w:szCs w:val="20"/>
        </w:rPr>
        <w:t xml:space="preserve"> </w:t>
      </w:r>
    </w:p>
    <w:p w14:paraId="6E2EFD96" w14:textId="77777777" w:rsidR="0089664E" w:rsidRDefault="00000000">
      <w:pPr>
        <w:shd w:val="clear" w:color="auto" w:fill="FFFFFF"/>
        <w:spacing w:after="40"/>
        <w:jc w:val="center"/>
        <w:rPr>
          <w:rFonts w:ascii="Tahoma" w:eastAsia="Tahoma" w:hAnsi="Tahoma" w:cs="Tahoma"/>
          <w:b/>
          <w:color w:val="141313"/>
          <w:sz w:val="20"/>
          <w:szCs w:val="20"/>
        </w:rPr>
      </w:pPr>
      <w:r>
        <w:rPr>
          <w:rFonts w:ascii="Tahoma" w:eastAsia="Tahoma" w:hAnsi="Tahoma" w:cs="Tahoma"/>
          <w:b/>
          <w:color w:val="141313"/>
          <w:sz w:val="20"/>
          <w:szCs w:val="20"/>
        </w:rPr>
        <w:t xml:space="preserve">Follow Good Neighbours </w:t>
      </w:r>
    </w:p>
    <w:p w14:paraId="1BC351CA" w14:textId="77777777" w:rsidR="0089664E" w:rsidRDefault="0089664E">
      <w:pPr>
        <w:shd w:val="clear" w:color="auto" w:fill="FFFFFF"/>
        <w:spacing w:after="40"/>
        <w:jc w:val="center"/>
        <w:rPr>
          <w:rFonts w:ascii="Tahoma" w:eastAsia="Tahoma" w:hAnsi="Tahoma" w:cs="Tahoma"/>
          <w:color w:val="103CC0"/>
          <w:sz w:val="20"/>
          <w:szCs w:val="20"/>
          <w:u w:val="single"/>
        </w:rPr>
      </w:pPr>
      <w:hyperlink r:id="rId21">
        <w:r>
          <w:rPr>
            <w:rFonts w:ascii="Tahoma" w:eastAsia="Tahoma" w:hAnsi="Tahoma" w:cs="Tahoma"/>
            <w:color w:val="1155CC"/>
            <w:sz w:val="20"/>
            <w:szCs w:val="20"/>
            <w:u w:val="single"/>
          </w:rPr>
          <w:t>TIKTOK</w:t>
        </w:r>
      </w:hyperlink>
      <w:r>
        <w:rPr>
          <w:rFonts w:ascii="Tahoma" w:eastAsia="Tahoma" w:hAnsi="Tahoma" w:cs="Tahoma"/>
          <w:color w:val="141313"/>
          <w:sz w:val="20"/>
          <w:szCs w:val="20"/>
        </w:rPr>
        <w:t xml:space="preserve"> |</w:t>
      </w:r>
      <w:hyperlink r:id="rId22">
        <w:r>
          <w:rPr>
            <w:rFonts w:ascii="Tahoma" w:eastAsia="Tahoma" w:hAnsi="Tahoma" w:cs="Tahoma"/>
            <w:color w:val="141313"/>
            <w:sz w:val="20"/>
            <w:szCs w:val="20"/>
          </w:rPr>
          <w:t xml:space="preserve"> </w:t>
        </w:r>
      </w:hyperlink>
      <w:hyperlink r:id="rId23">
        <w:r>
          <w:rPr>
            <w:rFonts w:ascii="Tahoma" w:eastAsia="Tahoma" w:hAnsi="Tahoma" w:cs="Tahoma"/>
            <w:color w:val="103CC0"/>
            <w:sz w:val="20"/>
            <w:szCs w:val="20"/>
            <w:u w:val="single"/>
          </w:rPr>
          <w:t>INSTAGRAM</w:t>
        </w:r>
      </w:hyperlink>
      <w:r>
        <w:rPr>
          <w:rFonts w:ascii="Tahoma" w:eastAsia="Tahoma" w:hAnsi="Tahoma" w:cs="Tahoma"/>
          <w:color w:val="141313"/>
          <w:sz w:val="20"/>
          <w:szCs w:val="20"/>
        </w:rPr>
        <w:t xml:space="preserve"> |</w:t>
      </w:r>
      <w:hyperlink r:id="rId24">
        <w:r>
          <w:rPr>
            <w:rFonts w:ascii="Tahoma" w:eastAsia="Tahoma" w:hAnsi="Tahoma" w:cs="Tahoma"/>
            <w:color w:val="141313"/>
            <w:sz w:val="20"/>
            <w:szCs w:val="20"/>
          </w:rPr>
          <w:t xml:space="preserve"> </w:t>
        </w:r>
      </w:hyperlink>
      <w:hyperlink r:id="rId25">
        <w:r>
          <w:rPr>
            <w:rFonts w:ascii="Tahoma" w:eastAsia="Tahoma" w:hAnsi="Tahoma" w:cs="Tahoma"/>
            <w:color w:val="103CC0"/>
            <w:sz w:val="20"/>
            <w:szCs w:val="20"/>
            <w:u w:val="single"/>
          </w:rPr>
          <w:t>TWITTER/X</w:t>
        </w:r>
      </w:hyperlink>
      <w:r>
        <w:rPr>
          <w:rFonts w:ascii="Tahoma" w:eastAsia="Tahoma" w:hAnsi="Tahoma" w:cs="Tahoma"/>
          <w:color w:val="141313"/>
          <w:sz w:val="20"/>
          <w:szCs w:val="20"/>
        </w:rPr>
        <w:t xml:space="preserve"> |</w:t>
      </w:r>
      <w:hyperlink r:id="rId26">
        <w:r>
          <w:rPr>
            <w:rFonts w:ascii="Tahoma" w:eastAsia="Tahoma" w:hAnsi="Tahoma" w:cs="Tahoma"/>
            <w:color w:val="141313"/>
            <w:sz w:val="20"/>
            <w:szCs w:val="20"/>
          </w:rPr>
          <w:t xml:space="preserve"> </w:t>
        </w:r>
      </w:hyperlink>
      <w:hyperlink r:id="rId27">
        <w:r>
          <w:rPr>
            <w:rFonts w:ascii="Tahoma" w:eastAsia="Tahoma" w:hAnsi="Tahoma" w:cs="Tahoma"/>
            <w:color w:val="103CC0"/>
            <w:sz w:val="20"/>
            <w:szCs w:val="20"/>
            <w:u w:val="single"/>
          </w:rPr>
          <w:t>FACEBOOK</w:t>
        </w:r>
      </w:hyperlink>
      <w:r>
        <w:rPr>
          <w:rFonts w:ascii="Tahoma" w:eastAsia="Tahoma" w:hAnsi="Tahoma" w:cs="Tahoma"/>
          <w:color w:val="141313"/>
          <w:sz w:val="20"/>
          <w:szCs w:val="20"/>
        </w:rPr>
        <w:t xml:space="preserve"> |</w:t>
      </w:r>
      <w:hyperlink r:id="rId28">
        <w:r>
          <w:rPr>
            <w:rFonts w:ascii="Tahoma" w:eastAsia="Tahoma" w:hAnsi="Tahoma" w:cs="Tahoma"/>
            <w:color w:val="141313"/>
            <w:sz w:val="20"/>
            <w:szCs w:val="20"/>
          </w:rPr>
          <w:t xml:space="preserve"> </w:t>
        </w:r>
      </w:hyperlink>
      <w:hyperlink r:id="rId29">
        <w:r>
          <w:rPr>
            <w:rFonts w:ascii="Tahoma" w:eastAsia="Tahoma" w:hAnsi="Tahoma" w:cs="Tahoma"/>
            <w:color w:val="103CC0"/>
            <w:sz w:val="20"/>
            <w:szCs w:val="20"/>
            <w:u w:val="single"/>
          </w:rPr>
          <w:t>YOUTUBE</w:t>
        </w:r>
      </w:hyperlink>
    </w:p>
    <w:p w14:paraId="2F25743F" w14:textId="77777777" w:rsidR="0089664E" w:rsidRDefault="0089664E">
      <w:pPr>
        <w:shd w:val="clear" w:color="auto" w:fill="FFFFFF"/>
        <w:spacing w:after="40"/>
        <w:rPr>
          <w:rFonts w:ascii="Tahoma" w:eastAsia="Tahoma" w:hAnsi="Tahoma" w:cs="Tahoma"/>
          <w:color w:val="103CC0"/>
          <w:sz w:val="20"/>
          <w:szCs w:val="20"/>
          <w:u w:val="single"/>
        </w:rPr>
      </w:pPr>
    </w:p>
    <w:p w14:paraId="074433D4" w14:textId="77777777" w:rsidR="002D31A0" w:rsidRPr="002D31A0" w:rsidRDefault="002D31A0" w:rsidP="002D31A0">
      <w:pPr>
        <w:jc w:val="center"/>
        <w:rPr>
          <w:lang w:val="en-CA"/>
        </w:rPr>
      </w:pPr>
      <w:r w:rsidRPr="002D31A0">
        <w:rPr>
          <w:b/>
          <w:bCs/>
          <w:lang w:val="en-CA"/>
        </w:rPr>
        <w:t>For more information and press enquiries please contact</w:t>
      </w:r>
    </w:p>
    <w:p w14:paraId="4CBE695F" w14:textId="77777777" w:rsidR="002D31A0" w:rsidRDefault="002D31A0" w:rsidP="002D31A0">
      <w:pPr>
        <w:jc w:val="center"/>
        <w:rPr>
          <w:b/>
          <w:bCs/>
          <w:lang w:val="en-CA"/>
        </w:rPr>
      </w:pPr>
    </w:p>
    <w:p w14:paraId="1BAFB29C" w14:textId="01203C85" w:rsidR="002D31A0" w:rsidRDefault="002D31A0" w:rsidP="002D31A0">
      <w:pPr>
        <w:jc w:val="center"/>
        <w:rPr>
          <w:lang w:val="en-CA"/>
        </w:rPr>
      </w:pPr>
      <w:r w:rsidRPr="002D31A0">
        <w:rPr>
          <w:b/>
          <w:bCs/>
          <w:lang w:val="en-CA"/>
        </w:rPr>
        <w:t>Jenny Entwistle</w:t>
      </w:r>
      <w:r>
        <w:rPr>
          <w:lang w:val="en-CA"/>
        </w:rPr>
        <w:t xml:space="preserve"> </w:t>
      </w:r>
    </w:p>
    <w:p w14:paraId="2E2523A3" w14:textId="1BFAD73F" w:rsidR="002D31A0" w:rsidRPr="002D31A0" w:rsidRDefault="002D31A0" w:rsidP="002D31A0">
      <w:pPr>
        <w:jc w:val="center"/>
        <w:rPr>
          <w:lang w:val="en-CA"/>
        </w:rPr>
      </w:pPr>
      <w:hyperlink r:id="rId30" w:history="1">
        <w:r w:rsidRPr="002D31A0">
          <w:rPr>
            <w:rStyle w:val="Hyperlink"/>
            <w:b/>
            <w:bCs/>
            <w:lang w:val="en-CA"/>
          </w:rPr>
          <w:t>Jenny@chuffmedia.com</w:t>
        </w:r>
      </w:hyperlink>
    </w:p>
    <w:p w14:paraId="6BF98227" w14:textId="77777777" w:rsidR="0089664E" w:rsidRDefault="0089664E"/>
    <w:sectPr w:rsidR="0089664E">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CC9B6" w14:textId="77777777" w:rsidR="004C4A6F" w:rsidRDefault="004C4A6F" w:rsidP="002D31A0">
      <w:pPr>
        <w:spacing w:line="240" w:lineRule="auto"/>
      </w:pPr>
      <w:r>
        <w:separator/>
      </w:r>
    </w:p>
  </w:endnote>
  <w:endnote w:type="continuationSeparator" w:id="0">
    <w:p w14:paraId="78E134FC" w14:textId="77777777" w:rsidR="004C4A6F" w:rsidRDefault="004C4A6F" w:rsidP="002D31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F7BDA85-EFEA-42A4-A404-741DD955A608}"/>
    <w:embedBold r:id="rId2" w:fontKey="{A908A2FF-33D4-4452-8575-19B006E1DBD6}"/>
    <w:embedItalic r:id="rId3" w:fontKey="{3B27FDDD-0202-4054-9035-607E09FBCC64}"/>
    <w:embedBoldItalic r:id="rId4" w:fontKey="{090BE10B-8331-43F9-AD25-1E5BD719DBDE}"/>
  </w:font>
  <w:font w:name="Calibri">
    <w:panose1 w:val="020F0502020204030204"/>
    <w:charset w:val="00"/>
    <w:family w:val="swiss"/>
    <w:pitch w:val="variable"/>
    <w:sig w:usb0="E4002EFF" w:usb1="C000247B" w:usb2="00000009" w:usb3="00000000" w:csb0="000001FF" w:csb1="00000000"/>
    <w:embedRegular r:id="rId5" w:fontKey="{376DA7B7-2FA5-44B3-BFC3-6013B3B2E8CB}"/>
  </w:font>
  <w:font w:name="Cambria">
    <w:panose1 w:val="02040503050406030204"/>
    <w:charset w:val="00"/>
    <w:family w:val="roman"/>
    <w:pitch w:val="variable"/>
    <w:sig w:usb0="E00006FF" w:usb1="420024FF" w:usb2="02000000" w:usb3="00000000" w:csb0="0000019F" w:csb1="00000000"/>
    <w:embedRegular r:id="rId6" w:fontKey="{67600880-62FD-45E7-A5AA-331DD8C99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5643" w14:textId="11910F64" w:rsidR="002D31A0" w:rsidRDefault="002D31A0">
    <w:pPr>
      <w:pStyle w:val="Footer"/>
    </w:pPr>
    <w:r>
      <w:rPr>
        <w:noProof/>
        <w:bdr w:val="none" w:sz="0" w:space="0" w:color="auto" w:frame="1"/>
      </w:rPr>
      <w:drawing>
        <wp:anchor distT="0" distB="0" distL="114300" distR="114300" simplePos="0" relativeHeight="251658240" behindDoc="1" locked="0" layoutInCell="1" allowOverlap="1" wp14:anchorId="3CCB46B9" wp14:editId="418CCE9C">
          <wp:simplePos x="0" y="0"/>
          <wp:positionH relativeFrom="column">
            <wp:posOffset>-906308</wp:posOffset>
          </wp:positionH>
          <wp:positionV relativeFrom="paragraph">
            <wp:posOffset>-304609</wp:posOffset>
          </wp:positionV>
          <wp:extent cx="5737225" cy="704215"/>
          <wp:effectExtent l="0" t="0" r="0" b="635"/>
          <wp:wrapNone/>
          <wp:docPr id="7076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7225" cy="7042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1F648" w14:textId="77777777" w:rsidR="004C4A6F" w:rsidRDefault="004C4A6F" w:rsidP="002D31A0">
      <w:pPr>
        <w:spacing w:line="240" w:lineRule="auto"/>
      </w:pPr>
      <w:r>
        <w:separator/>
      </w:r>
    </w:p>
  </w:footnote>
  <w:footnote w:type="continuationSeparator" w:id="0">
    <w:p w14:paraId="13F9B1FC" w14:textId="77777777" w:rsidR="004C4A6F" w:rsidRDefault="004C4A6F" w:rsidP="002D31A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E"/>
    <w:rsid w:val="00190512"/>
    <w:rsid w:val="00261853"/>
    <w:rsid w:val="002D31A0"/>
    <w:rsid w:val="004335E1"/>
    <w:rsid w:val="004C4A6F"/>
    <w:rsid w:val="00604034"/>
    <w:rsid w:val="007255DA"/>
    <w:rsid w:val="00877B8B"/>
    <w:rsid w:val="00896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4F683"/>
  <w15:docId w15:val="{0924D266-417B-6C40-AAC9-A6C7DAFB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255DA"/>
    <w:rPr>
      <w:color w:val="0000FF" w:themeColor="hyperlink"/>
      <w:u w:val="single"/>
    </w:rPr>
  </w:style>
  <w:style w:type="character" w:styleId="UnresolvedMention">
    <w:name w:val="Unresolved Mention"/>
    <w:basedOn w:val="DefaultParagraphFont"/>
    <w:uiPriority w:val="99"/>
    <w:semiHidden/>
    <w:unhideWhenUsed/>
    <w:rsid w:val="007255DA"/>
    <w:rPr>
      <w:color w:val="605E5C"/>
      <w:shd w:val="clear" w:color="auto" w:fill="E1DFDD"/>
    </w:rPr>
  </w:style>
  <w:style w:type="paragraph" w:styleId="Header">
    <w:name w:val="header"/>
    <w:basedOn w:val="Normal"/>
    <w:link w:val="HeaderChar"/>
    <w:uiPriority w:val="99"/>
    <w:unhideWhenUsed/>
    <w:rsid w:val="002D31A0"/>
    <w:pPr>
      <w:tabs>
        <w:tab w:val="center" w:pos="4680"/>
        <w:tab w:val="right" w:pos="9360"/>
      </w:tabs>
      <w:spacing w:line="240" w:lineRule="auto"/>
    </w:pPr>
  </w:style>
  <w:style w:type="character" w:customStyle="1" w:styleId="HeaderChar">
    <w:name w:val="Header Char"/>
    <w:basedOn w:val="DefaultParagraphFont"/>
    <w:link w:val="Header"/>
    <w:uiPriority w:val="99"/>
    <w:rsid w:val="002D31A0"/>
  </w:style>
  <w:style w:type="paragraph" w:styleId="Footer">
    <w:name w:val="footer"/>
    <w:basedOn w:val="Normal"/>
    <w:link w:val="FooterChar"/>
    <w:uiPriority w:val="99"/>
    <w:unhideWhenUsed/>
    <w:rsid w:val="002D31A0"/>
    <w:pPr>
      <w:tabs>
        <w:tab w:val="center" w:pos="4680"/>
        <w:tab w:val="right" w:pos="9360"/>
      </w:tabs>
      <w:spacing w:line="240" w:lineRule="auto"/>
    </w:pPr>
  </w:style>
  <w:style w:type="character" w:customStyle="1" w:styleId="FooterChar">
    <w:name w:val="Footer Char"/>
    <w:basedOn w:val="DefaultParagraphFont"/>
    <w:link w:val="Footer"/>
    <w:uiPriority w:val="99"/>
    <w:rsid w:val="002D3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153846">
      <w:bodyDiv w:val="1"/>
      <w:marLeft w:val="0"/>
      <w:marRight w:val="0"/>
      <w:marTop w:val="0"/>
      <w:marBottom w:val="0"/>
      <w:divBdr>
        <w:top w:val="none" w:sz="0" w:space="0" w:color="auto"/>
        <w:left w:val="none" w:sz="0" w:space="0" w:color="auto"/>
        <w:bottom w:val="none" w:sz="0" w:space="0" w:color="auto"/>
        <w:right w:val="none" w:sz="0" w:space="0" w:color="auto"/>
      </w:divBdr>
    </w:div>
    <w:div w:id="1906716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dneighbours.lnk.to/debutep" TargetMode="External"/><Relationship Id="rId13" Type="http://schemas.openxmlformats.org/officeDocument/2006/relationships/hyperlink" Target="https://www.instagram.com/mtvuk/p/DC6PoizJNJ7/" TargetMode="External"/><Relationship Id="rId18" Type="http://schemas.openxmlformats.org/officeDocument/2006/relationships/hyperlink" Target="http://www.wearegoodneighbours.com" TargetMode="External"/><Relationship Id="rId26" Type="http://schemas.openxmlformats.org/officeDocument/2006/relationships/hyperlink" Target="https://www.facebook.com/wearegoodneighbours" TargetMode="External"/><Relationship Id="rId3" Type="http://schemas.openxmlformats.org/officeDocument/2006/relationships/webSettings" Target="webSettings.xml"/><Relationship Id="rId21" Type="http://schemas.openxmlformats.org/officeDocument/2006/relationships/hyperlink" Target="https://tiktok.com/@wearegoodneighbours" TargetMode="External"/><Relationship Id="rId7" Type="http://schemas.openxmlformats.org/officeDocument/2006/relationships/hyperlink" Target="https://goodneighbours.lnk.to/ripplevideo" TargetMode="External"/><Relationship Id="rId12" Type="http://schemas.openxmlformats.org/officeDocument/2006/relationships/hyperlink" Target="https://www.brits.co.uk/news/2025/brits-2025-rising-star-shortlist-revealed/" TargetMode="External"/><Relationship Id="rId17" Type="http://schemas.openxmlformats.org/officeDocument/2006/relationships/hyperlink" Target="https://open.spotify.com/track/1C0KYMgW2BPDlKWW79cC9M?si=1725cc262b3c49cc&amp;nd=1&amp;dlsi=83e4a5702134448c" TargetMode="External"/><Relationship Id="rId25" Type="http://schemas.openxmlformats.org/officeDocument/2006/relationships/hyperlink" Target="https://twitter.com/goodneighbourss"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open.spotify.com/playlist/37i9dQZF1DX3wF1YbAXxkA" TargetMode="External"/><Relationship Id="rId20" Type="http://schemas.openxmlformats.org/officeDocument/2006/relationships/hyperlink" Target="https://www.dropbox.com/scl/fi/g3yd4oncboucv1h1rdmvy/GOOD-NEIGHBOURS_RIPPLE-3000PX.jpg?rlkey=4e38zfhqtimg6dgxk402xr7gy&amp;st=mdkb6j24&amp;dl=0" TargetMode="External"/><Relationship Id="rId29" Type="http://schemas.openxmlformats.org/officeDocument/2006/relationships/hyperlink" Target="https://www.youtube.com/@wearegoodneighbours" TargetMode="External"/><Relationship Id="rId1" Type="http://schemas.openxmlformats.org/officeDocument/2006/relationships/styles" Target="styles.xml"/><Relationship Id="rId6" Type="http://schemas.openxmlformats.org/officeDocument/2006/relationships/hyperlink" Target="https://goodneighbours.lnk.to/ripple" TargetMode="External"/><Relationship Id="rId11" Type="http://schemas.openxmlformats.org/officeDocument/2006/relationships/hyperlink" Target="https://www.youtube.com/watch?v=8x30eCDNA0Q" TargetMode="External"/><Relationship Id="rId24" Type="http://schemas.openxmlformats.org/officeDocument/2006/relationships/hyperlink" Target="https://twitter.com/goodneighbourss"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youtube.com/watch?v=kpIOLCUgyW0" TargetMode="External"/><Relationship Id="rId23" Type="http://schemas.openxmlformats.org/officeDocument/2006/relationships/hyperlink" Target="https://instagram.com/wearegoodneighbours/" TargetMode="External"/><Relationship Id="rId28" Type="http://schemas.openxmlformats.org/officeDocument/2006/relationships/hyperlink" Target="https://www.youtube.com/@wearegoodneighbours" TargetMode="External"/><Relationship Id="rId10" Type="http://schemas.openxmlformats.org/officeDocument/2006/relationships/hyperlink" Target="https://www.dropbox.com/scl/fi/m8qzvxvaq6adpeoqpjmw3/LEAD.jpeg?rlkey=pfqcnsk3gcdoggvjcp3so1bb6&amp;st=57r620qt&amp;dl=0" TargetMode="External"/><Relationship Id="rId19" Type="http://schemas.openxmlformats.org/officeDocument/2006/relationships/image" Target="media/image2.jp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hyperlink" Target="https://www.bbc.com/news/articles/ckgvpz0kry8o" TargetMode="External"/><Relationship Id="rId22" Type="http://schemas.openxmlformats.org/officeDocument/2006/relationships/hyperlink" Target="https://instagram.com/wearegoodneighbours/" TargetMode="External"/><Relationship Id="rId27" Type="http://schemas.openxmlformats.org/officeDocument/2006/relationships/hyperlink" Target="https://www.facebook.com/wearegoodneighbours" TargetMode="External"/><Relationship Id="rId30" Type="http://schemas.openxmlformats.org/officeDocument/2006/relationships/hyperlink" Target="mailto:Jenny@chuffmedi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1011</Words>
  <Characters>5766</Characters>
  <Application>Microsoft Office Word</Application>
  <DocSecurity>0</DocSecurity>
  <Lines>48</Lines>
  <Paragraphs>13</Paragraphs>
  <ScaleCrop>false</ScaleCrop>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6</cp:revision>
  <dcterms:created xsi:type="dcterms:W3CDTF">2025-01-20T16:28:00Z</dcterms:created>
  <dcterms:modified xsi:type="dcterms:W3CDTF">2025-01-27T21:35:00Z</dcterms:modified>
</cp:coreProperties>
</file>