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B37" w14:textId="77777777" w:rsidR="00685CFE" w:rsidRDefault="00685CFE" w:rsidP="00685CFE">
      <w:pPr>
        <w:widowControl w:val="0"/>
        <w:pBdr>
          <w:top w:val="nil"/>
          <w:left w:val="nil"/>
          <w:bottom w:val="nil"/>
          <w:right w:val="nil"/>
          <w:between w:val="nil"/>
        </w:pBdr>
        <w:spacing w:line="240" w:lineRule="auto"/>
        <w:rPr>
          <w:b/>
          <w:color w:val="000000"/>
        </w:rPr>
      </w:pPr>
    </w:p>
    <w:p w14:paraId="5964B622" w14:textId="77777777" w:rsidR="00685CFE" w:rsidRDefault="00685CFE">
      <w:pPr>
        <w:widowControl w:val="0"/>
        <w:pBdr>
          <w:top w:val="nil"/>
          <w:left w:val="nil"/>
          <w:bottom w:val="nil"/>
          <w:right w:val="nil"/>
          <w:between w:val="nil"/>
        </w:pBdr>
        <w:spacing w:line="240" w:lineRule="auto"/>
        <w:ind w:left="9"/>
        <w:rPr>
          <w:b/>
          <w:color w:val="000000"/>
        </w:rPr>
      </w:pPr>
    </w:p>
    <w:p w14:paraId="00000001" w14:textId="4215CCF5" w:rsidR="0094623E" w:rsidRDefault="00000000">
      <w:pPr>
        <w:widowControl w:val="0"/>
        <w:pBdr>
          <w:top w:val="nil"/>
          <w:left w:val="nil"/>
          <w:bottom w:val="nil"/>
          <w:right w:val="nil"/>
          <w:between w:val="nil"/>
        </w:pBdr>
        <w:spacing w:line="240" w:lineRule="auto"/>
        <w:ind w:left="9"/>
        <w:rPr>
          <w:b/>
          <w:color w:val="000000"/>
        </w:rPr>
      </w:pPr>
      <w:r>
        <w:rPr>
          <w:b/>
          <w:color w:val="000000"/>
        </w:rPr>
        <w:t xml:space="preserve">Girls Don’t Sync | Press Biography </w:t>
      </w:r>
    </w:p>
    <w:p w14:paraId="00000002" w14:textId="77777777" w:rsidR="0094623E" w:rsidRDefault="00000000">
      <w:pPr>
        <w:widowControl w:val="0"/>
        <w:pBdr>
          <w:top w:val="nil"/>
          <w:left w:val="nil"/>
          <w:bottom w:val="nil"/>
          <w:right w:val="nil"/>
          <w:between w:val="nil"/>
        </w:pBdr>
        <w:spacing w:before="362" w:line="344" w:lineRule="auto"/>
        <w:ind w:left="3" w:right="13" w:firstLine="7"/>
        <w:jc w:val="both"/>
        <w:rPr>
          <w:color w:val="000000"/>
        </w:rPr>
      </w:pPr>
      <w:r>
        <w:rPr>
          <w:color w:val="000000"/>
        </w:rPr>
        <w:t xml:space="preserve">Gaia Ahuja (aka G33), Hannah Lynch, Sophia </w:t>
      </w:r>
      <w:proofErr w:type="spellStart"/>
      <w:r>
        <w:rPr>
          <w:color w:val="000000"/>
        </w:rPr>
        <w:t>Ryalls</w:t>
      </w:r>
      <w:proofErr w:type="spellEnd"/>
      <w:r>
        <w:rPr>
          <w:color w:val="000000"/>
        </w:rPr>
        <w:t xml:space="preserve"> (aka Sophia Violet), and Matty </w:t>
      </w:r>
      <w:proofErr w:type="spellStart"/>
      <w:r>
        <w:rPr>
          <w:color w:val="000000"/>
        </w:rPr>
        <w:t>Chiabi</w:t>
      </w:r>
      <w:proofErr w:type="spellEnd"/>
      <w:r>
        <w:rPr>
          <w:color w:val="000000"/>
        </w:rPr>
        <w:t xml:space="preserve">, the women of Girls Don’t Sync, are redefining the electronic music landscape globally with their electrifying sets and unwavering commitment to inclusivity, culture, and connection. </w:t>
      </w:r>
    </w:p>
    <w:p w14:paraId="00000003" w14:textId="77777777" w:rsidR="0094623E" w:rsidRDefault="00000000">
      <w:pPr>
        <w:widowControl w:val="0"/>
        <w:pBdr>
          <w:top w:val="nil"/>
          <w:left w:val="nil"/>
          <w:bottom w:val="nil"/>
          <w:right w:val="nil"/>
          <w:between w:val="nil"/>
        </w:pBdr>
        <w:spacing w:before="266" w:line="344" w:lineRule="auto"/>
        <w:ind w:left="1" w:firstLine="9"/>
        <w:jc w:val="both"/>
        <w:rPr>
          <w:color w:val="000000"/>
        </w:rPr>
      </w:pPr>
      <w:r>
        <w:rPr>
          <w:color w:val="000000"/>
        </w:rPr>
        <w:t xml:space="preserve">GDS was born out of Liverpool, but its roots stretch across the UK. Matty and Gaia, school friends from South London, took separate paths for university with Matty heading to Manchester and Gaia to Liverpool, where she began working in a club. There, she met Sophia, a student DJ from Salisbury who had moved to Liverpool for university. The two bonded over music, often playing at the club together. </w:t>
      </w:r>
      <w:proofErr w:type="gramStart"/>
      <w:r>
        <w:rPr>
          <w:color w:val="000000"/>
        </w:rPr>
        <w:t>In the midst of</w:t>
      </w:r>
      <w:proofErr w:type="gramEnd"/>
      <w:r>
        <w:rPr>
          <w:color w:val="000000"/>
        </w:rPr>
        <w:t xml:space="preserve"> those connections, Gaia and native Scouser Hannah also crossed paths through their work at a local youth club, running DJ workshops. Naturally, Matty, a frequent visitor to Liverpool, became part of the scene, with the city’s tightly-knit creative community fostering collaboration and support from one another – the rest is history. </w:t>
      </w:r>
    </w:p>
    <w:p w14:paraId="00000004" w14:textId="77777777" w:rsidR="0094623E" w:rsidRDefault="00000000">
      <w:pPr>
        <w:widowControl w:val="0"/>
        <w:pBdr>
          <w:top w:val="nil"/>
          <w:left w:val="nil"/>
          <w:bottom w:val="nil"/>
          <w:right w:val="nil"/>
          <w:between w:val="nil"/>
        </w:pBdr>
        <w:spacing w:before="266" w:line="344" w:lineRule="auto"/>
        <w:ind w:right="11" w:firstLine="4"/>
        <w:jc w:val="both"/>
        <w:rPr>
          <w:color w:val="000000"/>
        </w:rPr>
      </w:pPr>
      <w:r>
        <w:rPr>
          <w:color w:val="000000"/>
        </w:rPr>
        <w:t xml:space="preserve">The group initially started as an event series, with all four women working as promoters, booking DJs, and curating the nights. As they played more back-to-back sets, their undeniable chemistry organically evolved into a collective. Gradually building their reputation in underground spaces, playing grassroots venues across Liverpool and London, and embracing a DIY ethos that shaped both their sound and their community, they emerged at an exciting time for UK club music. Despite the challenges of COVID, GDS became a force within the scene, pushing a fresh, genre-blurring energy that resonated with dancefloors far beyond their city origins. </w:t>
      </w:r>
    </w:p>
    <w:p w14:paraId="00000005" w14:textId="77777777" w:rsidR="0094623E" w:rsidRDefault="00000000">
      <w:pPr>
        <w:widowControl w:val="0"/>
        <w:pBdr>
          <w:top w:val="nil"/>
          <w:left w:val="nil"/>
          <w:bottom w:val="nil"/>
          <w:right w:val="nil"/>
          <w:between w:val="nil"/>
        </w:pBdr>
        <w:spacing w:before="266" w:line="344" w:lineRule="auto"/>
        <w:ind w:left="1" w:right="10" w:firstLine="15"/>
        <w:jc w:val="both"/>
        <w:rPr>
          <w:color w:val="000000"/>
        </w:rPr>
      </w:pPr>
      <w:r>
        <w:rPr>
          <w:color w:val="000000"/>
        </w:rPr>
        <w:t xml:space="preserve">Rooted in UK club staples like garage, house, and bass-driven sounds, GDS injects their own unique twists, blending influences from the Black diaspora, South Asian samples, and euphoric rave classics. Each member brings a distinct voice, contributing to a collective identity that refuses to be boxed in. GDS celebrates diverse cultures, pushing the boundaries of electronic music and creating genre-blurring experiences that unite dance floors worldwide. </w:t>
      </w:r>
    </w:p>
    <w:p w14:paraId="00000006" w14:textId="77777777" w:rsidR="0094623E" w:rsidRDefault="00000000">
      <w:pPr>
        <w:widowControl w:val="0"/>
        <w:pBdr>
          <w:top w:val="nil"/>
          <w:left w:val="nil"/>
          <w:bottom w:val="nil"/>
          <w:right w:val="nil"/>
          <w:between w:val="nil"/>
        </w:pBdr>
        <w:spacing w:before="266" w:line="344" w:lineRule="auto"/>
        <w:ind w:left="1" w:right="9" w:firstLine="13"/>
        <w:jc w:val="both"/>
        <w:rPr>
          <w:color w:val="000000"/>
        </w:rPr>
      </w:pPr>
      <w:r>
        <w:rPr>
          <w:color w:val="000000"/>
        </w:rPr>
        <w:t>Beyond the decks, GDS's platform is solely intended to uplift marginalised communities, advocate for causes close to their hearts, and open doors for the next generation of DJs. Whether amplifying LGBTQIA+ voices, advocating for the Type 1 diabetes community, or championing underrepresented artists by sharing the stage with them, GDS is driven by purpose. Their back-to-back performances reflect a synergy that goes beyond music – it's a shared mission to foster unity and inspire change.</w:t>
      </w:r>
    </w:p>
    <w:p w14:paraId="00000007" w14:textId="77777777" w:rsidR="0094623E" w:rsidRDefault="00000000">
      <w:pPr>
        <w:widowControl w:val="0"/>
        <w:pBdr>
          <w:top w:val="nil"/>
          <w:left w:val="nil"/>
          <w:bottom w:val="nil"/>
          <w:right w:val="nil"/>
          <w:between w:val="nil"/>
        </w:pBdr>
        <w:spacing w:line="344" w:lineRule="auto"/>
        <w:ind w:right="10" w:firstLine="4"/>
        <w:jc w:val="both"/>
        <w:rPr>
          <w:color w:val="000000"/>
        </w:rPr>
      </w:pPr>
      <w:r>
        <w:rPr>
          <w:color w:val="000000"/>
        </w:rPr>
        <w:t xml:space="preserve">Their unwavering mission has earned them widespread recognition. In 2022, GDS won DJ </w:t>
      </w:r>
      <w:r>
        <w:rPr>
          <w:color w:val="000000"/>
        </w:rPr>
        <w:lastRenderedPageBreak/>
        <w:t xml:space="preserve">Mag’s Best of British Breakthrough DJ award. By 2024, they performed at sold-out shows across Australia and New Zealand, earning a spot on </w:t>
      </w:r>
      <w:proofErr w:type="spellStart"/>
      <w:r>
        <w:rPr>
          <w:color w:val="000000"/>
        </w:rPr>
        <w:t>MixMag’s</w:t>
      </w:r>
      <w:proofErr w:type="spellEnd"/>
      <w:r>
        <w:rPr>
          <w:color w:val="000000"/>
        </w:rPr>
        <w:t xml:space="preserve"> ’25 DJs Who Defined the Year.’ Recently, they were shortlisted for the BBC Radio 1 Dance Impact Award. Now, as artists and producers under their own imprint, FOURMATION RECORDS, GDS is ready to shake up the scene with original music, starting with their debut single </w:t>
      </w:r>
      <w:r>
        <w:rPr>
          <w:i/>
          <w:color w:val="000000"/>
        </w:rPr>
        <w:t xml:space="preserve">Come Thru, </w:t>
      </w:r>
      <w:r>
        <w:rPr>
          <w:color w:val="000000"/>
        </w:rPr>
        <w:t xml:space="preserve">which they released at the end of last year and consequent track </w:t>
      </w:r>
      <w:r>
        <w:rPr>
          <w:i/>
          <w:color w:val="000000"/>
        </w:rPr>
        <w:t>Gunshots</w:t>
      </w:r>
      <w:r>
        <w:rPr>
          <w:color w:val="000000"/>
        </w:rPr>
        <w:t xml:space="preserve">, which they released at the end of January. </w:t>
      </w:r>
    </w:p>
    <w:p w14:paraId="00000008" w14:textId="77777777" w:rsidR="0094623E" w:rsidRDefault="00000000">
      <w:pPr>
        <w:widowControl w:val="0"/>
        <w:pBdr>
          <w:top w:val="nil"/>
          <w:left w:val="nil"/>
          <w:bottom w:val="nil"/>
          <w:right w:val="nil"/>
          <w:between w:val="nil"/>
        </w:pBdr>
        <w:spacing w:before="266" w:line="344" w:lineRule="auto"/>
        <w:ind w:left="11" w:right="9" w:hanging="9"/>
        <w:jc w:val="both"/>
        <w:rPr>
          <w:color w:val="000000"/>
        </w:rPr>
      </w:pPr>
      <w:r>
        <w:rPr>
          <w:color w:val="000000"/>
        </w:rPr>
        <w:t xml:space="preserve">With upcoming performances at </w:t>
      </w:r>
      <w:r>
        <w:rPr>
          <w:i/>
          <w:color w:val="000000"/>
        </w:rPr>
        <w:t>Mighty Hoopla</w:t>
      </w:r>
      <w:r>
        <w:rPr>
          <w:color w:val="000000"/>
        </w:rPr>
        <w:t xml:space="preserve">, </w:t>
      </w:r>
      <w:r>
        <w:rPr>
          <w:i/>
          <w:color w:val="000000"/>
        </w:rPr>
        <w:t>Boomtown</w:t>
      </w:r>
      <w:r>
        <w:rPr>
          <w:color w:val="000000"/>
        </w:rPr>
        <w:t xml:space="preserve">, </w:t>
      </w:r>
      <w:r>
        <w:rPr>
          <w:i/>
          <w:color w:val="000000"/>
        </w:rPr>
        <w:t>Parklife</w:t>
      </w:r>
      <w:r>
        <w:rPr>
          <w:color w:val="000000"/>
        </w:rPr>
        <w:t xml:space="preserve">, and </w:t>
      </w:r>
      <w:r>
        <w:rPr>
          <w:i/>
          <w:color w:val="000000"/>
        </w:rPr>
        <w:t>Reading &amp; Leeds</w:t>
      </w:r>
      <w:r>
        <w:rPr>
          <w:color w:val="000000"/>
        </w:rPr>
        <w:t>, Girls Don’t Sync continues to make waves – one beat, one dance floor, and one unforgettable experience at a time.</w:t>
      </w:r>
    </w:p>
    <w:p w14:paraId="093D4DAB" w14:textId="77777777" w:rsidR="00685CFE" w:rsidRDefault="00685CFE" w:rsidP="00685CFE">
      <w:pPr>
        <w:spacing w:line="240" w:lineRule="auto"/>
        <w:jc w:val="center"/>
        <w:rPr>
          <w:rFonts w:ascii="Calibri" w:eastAsia="Calibri" w:hAnsi="Calibri" w:cs="Calibri"/>
          <w:b/>
        </w:rPr>
      </w:pPr>
    </w:p>
    <w:p w14:paraId="478A73A5" w14:textId="1B2F863B" w:rsidR="00685CFE" w:rsidRDefault="00685CFE" w:rsidP="00685CFE">
      <w:pPr>
        <w:spacing w:line="240" w:lineRule="auto"/>
        <w:jc w:val="center"/>
        <w:rPr>
          <w:rFonts w:ascii="Calibri" w:eastAsia="Calibri" w:hAnsi="Calibri" w:cs="Calibri"/>
          <w:sz w:val="21"/>
          <w:szCs w:val="21"/>
        </w:rPr>
      </w:pPr>
      <w:r>
        <w:rPr>
          <w:rFonts w:ascii="Calibri" w:eastAsia="Calibri" w:hAnsi="Calibri" w:cs="Calibri"/>
          <w:b/>
        </w:rPr>
        <w:t>For</w:t>
      </w:r>
      <w:r>
        <w:rPr>
          <w:rFonts w:ascii="Calibri" w:eastAsia="Calibri" w:hAnsi="Calibri" w:cs="Calibri"/>
          <w:b/>
          <w:color w:val="000000"/>
        </w:rPr>
        <w:t> more</w:t>
      </w:r>
      <w:r>
        <w:rPr>
          <w:rFonts w:ascii="Calibri" w:eastAsia="Calibri" w:hAnsi="Calibri" w:cs="Calibri"/>
          <w:b/>
        </w:rPr>
        <w:t xml:space="preserve"> </w:t>
      </w:r>
      <w:r>
        <w:rPr>
          <w:rFonts w:ascii="Calibri" w:eastAsia="Calibri" w:hAnsi="Calibri" w:cs="Calibri"/>
          <w:b/>
          <w:color w:val="000000"/>
        </w:rPr>
        <w:t xml:space="preserve">info contact </w:t>
      </w:r>
      <w:hyperlink r:id="rId6">
        <w:r>
          <w:rPr>
            <w:rFonts w:ascii="Calibri" w:eastAsia="Calibri" w:hAnsi="Calibri" w:cs="Calibri"/>
            <w:b/>
            <w:color w:val="000000"/>
            <w:u w:val="single"/>
          </w:rPr>
          <w:t>warren@chuffmedia.com</w:t>
        </w:r>
      </w:hyperlink>
    </w:p>
    <w:p w14:paraId="07FDE3DD" w14:textId="77777777" w:rsidR="00685CFE" w:rsidRDefault="00685CFE">
      <w:pPr>
        <w:widowControl w:val="0"/>
        <w:pBdr>
          <w:top w:val="nil"/>
          <w:left w:val="nil"/>
          <w:bottom w:val="nil"/>
          <w:right w:val="nil"/>
          <w:between w:val="nil"/>
        </w:pBdr>
        <w:spacing w:before="266" w:line="344" w:lineRule="auto"/>
        <w:ind w:left="11" w:right="9" w:hanging="9"/>
        <w:jc w:val="both"/>
        <w:rPr>
          <w:color w:val="000000"/>
        </w:rPr>
      </w:pPr>
    </w:p>
    <w:sectPr w:rsidR="00685CFE">
      <w:footerReference w:type="default" r:id="rId7"/>
      <w:pgSz w:w="11920" w:h="16840"/>
      <w:pgMar w:top="1426" w:right="1406" w:bottom="16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FEB1" w14:textId="77777777" w:rsidR="00DC3D78" w:rsidRDefault="00DC3D78" w:rsidP="00685CFE">
      <w:pPr>
        <w:spacing w:line="240" w:lineRule="auto"/>
      </w:pPr>
      <w:r>
        <w:separator/>
      </w:r>
    </w:p>
  </w:endnote>
  <w:endnote w:type="continuationSeparator" w:id="0">
    <w:p w14:paraId="36580B5D" w14:textId="77777777" w:rsidR="00DC3D78" w:rsidRDefault="00DC3D78" w:rsidP="00685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9BB6" w14:textId="648F7D3D" w:rsidR="00685CFE" w:rsidRDefault="00685CFE">
    <w:pPr>
      <w:pStyle w:val="Footer"/>
    </w:pPr>
    <w:r>
      <w:rPr>
        <w:noProof/>
      </w:rPr>
      <w:drawing>
        <wp:anchor distT="0" distB="0" distL="114300" distR="114300" simplePos="0" relativeHeight="251659264" behindDoc="0" locked="0" layoutInCell="1" hidden="0" allowOverlap="1" wp14:anchorId="6FC475E8" wp14:editId="070F00AF">
          <wp:simplePos x="0" y="0"/>
          <wp:positionH relativeFrom="column">
            <wp:posOffset>-901700</wp:posOffset>
          </wp:positionH>
          <wp:positionV relativeFrom="paragraph">
            <wp:posOffset>-342900</wp:posOffset>
          </wp:positionV>
          <wp:extent cx="6480810" cy="798195"/>
          <wp:effectExtent l="0" t="0" r="0" b="0"/>
          <wp:wrapNone/>
          <wp:docPr id="1454617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0810" cy="7981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B535" w14:textId="77777777" w:rsidR="00DC3D78" w:rsidRDefault="00DC3D78" w:rsidP="00685CFE">
      <w:pPr>
        <w:spacing w:line="240" w:lineRule="auto"/>
      </w:pPr>
      <w:r>
        <w:separator/>
      </w:r>
    </w:p>
  </w:footnote>
  <w:footnote w:type="continuationSeparator" w:id="0">
    <w:p w14:paraId="1983DABD" w14:textId="77777777" w:rsidR="00DC3D78" w:rsidRDefault="00DC3D78" w:rsidP="00685C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3E"/>
    <w:rsid w:val="0046591A"/>
    <w:rsid w:val="00685CFE"/>
    <w:rsid w:val="0094623E"/>
    <w:rsid w:val="00AD6186"/>
    <w:rsid w:val="00DC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E5F"/>
  <w15:docId w15:val="{44FADE5C-5810-A247-985E-1197FA99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5CFE"/>
    <w:pPr>
      <w:tabs>
        <w:tab w:val="center" w:pos="4513"/>
        <w:tab w:val="right" w:pos="9026"/>
      </w:tabs>
      <w:spacing w:line="240" w:lineRule="auto"/>
    </w:pPr>
  </w:style>
  <w:style w:type="character" w:customStyle="1" w:styleId="HeaderChar">
    <w:name w:val="Header Char"/>
    <w:basedOn w:val="DefaultParagraphFont"/>
    <w:link w:val="Header"/>
    <w:uiPriority w:val="99"/>
    <w:rsid w:val="00685CFE"/>
  </w:style>
  <w:style w:type="paragraph" w:styleId="Footer">
    <w:name w:val="footer"/>
    <w:basedOn w:val="Normal"/>
    <w:link w:val="FooterChar"/>
    <w:uiPriority w:val="99"/>
    <w:unhideWhenUsed/>
    <w:rsid w:val="00685CFE"/>
    <w:pPr>
      <w:tabs>
        <w:tab w:val="center" w:pos="4513"/>
        <w:tab w:val="right" w:pos="9026"/>
      </w:tabs>
      <w:spacing w:line="240" w:lineRule="auto"/>
    </w:pPr>
  </w:style>
  <w:style w:type="character" w:customStyle="1" w:styleId="FooterChar">
    <w:name w:val="Footer Char"/>
    <w:basedOn w:val="DefaultParagraphFont"/>
    <w:link w:val="Footer"/>
    <w:uiPriority w:val="99"/>
    <w:rsid w:val="0068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5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rren@chuffmedi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2025-06-10T10:30:00Z</dcterms:created>
  <dcterms:modified xsi:type="dcterms:W3CDTF">2025-06-10T10:30:00Z</dcterms:modified>
</cp:coreProperties>
</file>