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EA8AA7" w14:textId="77777777" w:rsidR="006B117F" w:rsidRDefault="006B117F">
      <w:pPr>
        <w:rPr>
          <w:b/>
        </w:rPr>
      </w:pPr>
    </w:p>
    <w:p w14:paraId="0AD60F8C" w14:textId="77777777" w:rsidR="006B117F" w:rsidRDefault="00000000">
      <w:pPr>
        <w:jc w:val="center"/>
        <w:rPr>
          <w:b/>
        </w:rPr>
      </w:pPr>
      <w:r>
        <w:rPr>
          <w:b/>
        </w:rPr>
        <w:t>BIIG PIIG NARRATES LOSS IN NEW SINGLE ‘ONE WAY TICKET’</w:t>
      </w:r>
    </w:p>
    <w:p w14:paraId="511F3065" w14:textId="77777777" w:rsidR="006B117F" w:rsidRDefault="006B117F">
      <w:pPr>
        <w:jc w:val="center"/>
        <w:rPr>
          <w:b/>
        </w:rPr>
      </w:pPr>
    </w:p>
    <w:p w14:paraId="349077EC" w14:textId="77777777" w:rsidR="006B117F" w:rsidRDefault="006B117F">
      <w:pPr>
        <w:jc w:val="center"/>
        <w:rPr>
          <w:b/>
          <w:u w:val="single"/>
        </w:rPr>
      </w:pPr>
      <w:hyperlink r:id="rId6">
        <w:r>
          <w:rPr>
            <w:b/>
            <w:color w:val="1155CC"/>
            <w:u w:val="single"/>
          </w:rPr>
          <w:t>STREAM HERE</w:t>
        </w:r>
      </w:hyperlink>
    </w:p>
    <w:p w14:paraId="25555B6C" w14:textId="77777777" w:rsidR="006B117F" w:rsidRDefault="006B117F">
      <w:pPr>
        <w:jc w:val="center"/>
        <w:rPr>
          <w:b/>
          <w:u w:val="single"/>
        </w:rPr>
      </w:pPr>
    </w:p>
    <w:p w14:paraId="56A10B09"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color w:val="FF0000"/>
          <w:sz w:val="20"/>
          <w:szCs w:val="20"/>
          <w:highlight w:val="white"/>
        </w:rPr>
      </w:pPr>
      <w:r>
        <w:rPr>
          <w:noProof/>
          <w:color w:val="FF0000"/>
          <w:sz w:val="20"/>
          <w:szCs w:val="20"/>
          <w:highlight w:val="white"/>
        </w:rPr>
        <w:drawing>
          <wp:inline distT="114300" distB="114300" distL="114300" distR="114300" wp14:anchorId="4AAC7D05" wp14:editId="0E2040E0">
            <wp:extent cx="2807667" cy="27432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823903" cy="2759063"/>
                    </a:xfrm>
                    <a:prstGeom prst="rect">
                      <a:avLst/>
                    </a:prstGeom>
                    <a:ln/>
                  </pic:spPr>
                </pic:pic>
              </a:graphicData>
            </a:graphic>
          </wp:inline>
        </w:drawing>
      </w:r>
    </w:p>
    <w:p w14:paraId="7B313913" w14:textId="77777777" w:rsidR="006B117F" w:rsidRDefault="006B117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color w:val="0D0D0D"/>
          <w:sz w:val="20"/>
          <w:szCs w:val="20"/>
          <w:highlight w:val="white"/>
        </w:rPr>
      </w:pPr>
    </w:p>
    <w:p w14:paraId="2A6781D1"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color w:val="0D0D0D"/>
          <w:sz w:val="20"/>
          <w:szCs w:val="20"/>
          <w:highlight w:val="white"/>
        </w:rPr>
      </w:pPr>
      <w:proofErr w:type="gramStart"/>
      <w:r>
        <w:rPr>
          <w:color w:val="0D0D0D"/>
          <w:sz w:val="20"/>
          <w:szCs w:val="20"/>
          <w:highlight w:val="white"/>
        </w:rPr>
        <w:t>High res</w:t>
      </w:r>
      <w:proofErr w:type="gramEnd"/>
      <w:r>
        <w:rPr>
          <w:color w:val="0D0D0D"/>
          <w:sz w:val="20"/>
          <w:szCs w:val="20"/>
          <w:highlight w:val="white"/>
        </w:rPr>
        <w:t xml:space="preserve"> artwork </w:t>
      </w:r>
      <w:hyperlink r:id="rId8">
        <w:r w:rsidR="006B117F">
          <w:rPr>
            <w:color w:val="1155CC"/>
            <w:sz w:val="20"/>
            <w:szCs w:val="20"/>
            <w:highlight w:val="white"/>
            <w:u w:val="single"/>
          </w:rPr>
          <w:t>linked here</w:t>
        </w:r>
      </w:hyperlink>
    </w:p>
    <w:p w14:paraId="5FEC08C3" w14:textId="77777777" w:rsidR="006B117F" w:rsidRDefault="006B117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rPr>
          <w:color w:val="0D0D0D"/>
          <w:sz w:val="20"/>
          <w:szCs w:val="20"/>
          <w:highlight w:val="white"/>
        </w:rPr>
      </w:pPr>
    </w:p>
    <w:p w14:paraId="7D1918DF"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r>
        <w:rPr>
          <w:i/>
          <w:color w:val="0D0D0D"/>
          <w:sz w:val="20"/>
          <w:szCs w:val="20"/>
          <w:highlight w:val="white"/>
        </w:rPr>
        <w:t xml:space="preserve">“Immaculate” </w:t>
      </w:r>
      <w:r>
        <w:rPr>
          <w:b/>
          <w:i/>
          <w:color w:val="0D0D0D"/>
          <w:sz w:val="20"/>
          <w:szCs w:val="20"/>
          <w:highlight w:val="white"/>
        </w:rPr>
        <w:t>The Observer</w:t>
      </w:r>
    </w:p>
    <w:p w14:paraId="46DC22C4" w14:textId="77777777" w:rsidR="006B117F" w:rsidRDefault="006B117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p>
    <w:p w14:paraId="062E8782"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r>
        <w:rPr>
          <w:i/>
          <w:color w:val="0D0D0D"/>
          <w:sz w:val="20"/>
          <w:szCs w:val="20"/>
          <w:highlight w:val="white"/>
        </w:rPr>
        <w:t>“</w:t>
      </w:r>
      <w:proofErr w:type="spellStart"/>
      <w:r>
        <w:rPr>
          <w:i/>
          <w:color w:val="0D0D0D"/>
          <w:sz w:val="20"/>
          <w:szCs w:val="20"/>
          <w:highlight w:val="white"/>
        </w:rPr>
        <w:t>Biig</w:t>
      </w:r>
      <w:proofErr w:type="spellEnd"/>
      <w:r>
        <w:rPr>
          <w:i/>
          <w:color w:val="0D0D0D"/>
          <w:sz w:val="20"/>
          <w:szCs w:val="20"/>
          <w:highlight w:val="white"/>
        </w:rPr>
        <w:t xml:space="preserve"> Piig is leading the charge for an alt-pop revolution” </w:t>
      </w:r>
      <w:r>
        <w:rPr>
          <w:b/>
          <w:i/>
          <w:color w:val="0D0D0D"/>
          <w:sz w:val="20"/>
          <w:szCs w:val="20"/>
          <w:highlight w:val="white"/>
        </w:rPr>
        <w:t>Dork</w:t>
      </w:r>
    </w:p>
    <w:p w14:paraId="42113296" w14:textId="77777777" w:rsidR="006B117F" w:rsidRDefault="006B117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p>
    <w:p w14:paraId="28CE6C5A"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r>
        <w:rPr>
          <w:i/>
          <w:color w:val="0D0D0D"/>
          <w:sz w:val="20"/>
          <w:szCs w:val="20"/>
          <w:highlight w:val="white"/>
        </w:rPr>
        <w:t>“</w:t>
      </w:r>
      <w:proofErr w:type="spellStart"/>
      <w:r>
        <w:rPr>
          <w:i/>
          <w:color w:val="0D0D0D"/>
          <w:sz w:val="20"/>
          <w:szCs w:val="20"/>
          <w:highlight w:val="white"/>
        </w:rPr>
        <w:t>Biig</w:t>
      </w:r>
      <w:proofErr w:type="spellEnd"/>
      <w:r>
        <w:rPr>
          <w:i/>
          <w:color w:val="0D0D0D"/>
          <w:sz w:val="20"/>
          <w:szCs w:val="20"/>
          <w:highlight w:val="white"/>
        </w:rPr>
        <w:t xml:space="preserve"> Piig embraces the joy of reinvention” </w:t>
      </w:r>
      <w:r>
        <w:rPr>
          <w:b/>
          <w:i/>
          <w:color w:val="0D0D0D"/>
          <w:sz w:val="20"/>
          <w:szCs w:val="20"/>
          <w:highlight w:val="white"/>
        </w:rPr>
        <w:t>NME</w:t>
      </w:r>
    </w:p>
    <w:p w14:paraId="121F7398" w14:textId="77777777" w:rsidR="006B117F" w:rsidRDefault="006B117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b/>
          <w:i/>
          <w:color w:val="0D0D0D"/>
          <w:sz w:val="20"/>
          <w:szCs w:val="20"/>
          <w:highlight w:val="white"/>
        </w:rPr>
      </w:pPr>
    </w:p>
    <w:p w14:paraId="5BA238DA"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rFonts w:ascii="Calibri" w:eastAsia="Calibri" w:hAnsi="Calibri" w:cs="Calibri"/>
          <w:color w:val="0D0D0D"/>
          <w:highlight w:val="white"/>
        </w:rPr>
      </w:pPr>
      <w:r>
        <w:rPr>
          <w:i/>
          <w:color w:val="0D0D0D"/>
          <w:sz w:val="20"/>
          <w:szCs w:val="20"/>
          <w:highlight w:val="white"/>
        </w:rPr>
        <w:t xml:space="preserve">“I don’t think </w:t>
      </w:r>
      <w:proofErr w:type="spellStart"/>
      <w:r>
        <w:rPr>
          <w:i/>
          <w:color w:val="0D0D0D"/>
          <w:sz w:val="20"/>
          <w:szCs w:val="20"/>
          <w:highlight w:val="white"/>
        </w:rPr>
        <w:t>Biig</w:t>
      </w:r>
      <w:proofErr w:type="spellEnd"/>
      <w:r>
        <w:rPr>
          <w:i/>
          <w:color w:val="0D0D0D"/>
          <w:sz w:val="20"/>
          <w:szCs w:val="20"/>
          <w:highlight w:val="white"/>
        </w:rPr>
        <w:t xml:space="preserve"> Piig quite realises her cultural relevance” </w:t>
      </w:r>
      <w:r>
        <w:rPr>
          <w:b/>
          <w:i/>
          <w:color w:val="0D0D0D"/>
          <w:sz w:val="20"/>
          <w:szCs w:val="20"/>
          <w:highlight w:val="white"/>
        </w:rPr>
        <w:t>Jack Saunders</w:t>
      </w:r>
    </w:p>
    <w:p w14:paraId="796BEA98" w14:textId="1639C75F"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Calibri" w:eastAsia="Calibri" w:hAnsi="Calibri" w:cs="Calibri"/>
          <w:color w:val="0D0D0D"/>
          <w:highlight w:val="white"/>
        </w:rPr>
      </w:pPr>
      <w:r>
        <w:rPr>
          <w:rFonts w:ascii="Calibri" w:eastAsia="Calibri" w:hAnsi="Calibri" w:cs="Calibri"/>
          <w:color w:val="0D0D0D"/>
          <w:highlight w:val="white"/>
        </w:rPr>
        <w:t xml:space="preserve">Today, pop’s latest innovator drops brand new single ‘One Way Ticket’ via RCA Records. Acting as a musical poem of grief, the single tackles bold new territory for </w:t>
      </w:r>
      <w:proofErr w:type="spellStart"/>
      <w:r>
        <w:rPr>
          <w:rFonts w:ascii="Calibri" w:eastAsia="Calibri" w:hAnsi="Calibri" w:cs="Calibri"/>
          <w:color w:val="0D0D0D"/>
          <w:highlight w:val="white"/>
        </w:rPr>
        <w:t>Biig</w:t>
      </w:r>
      <w:proofErr w:type="spellEnd"/>
      <w:r>
        <w:rPr>
          <w:rFonts w:ascii="Calibri" w:eastAsia="Calibri" w:hAnsi="Calibri" w:cs="Calibri"/>
          <w:color w:val="0D0D0D"/>
          <w:highlight w:val="white"/>
        </w:rPr>
        <w:t xml:space="preserve"> Piig ahead of her much-anticipated debut album ‘11:11’, released early 2025. The reflective album celebrates the ebbs and flows of life whilst ‘One Way Ticket’ delves into a heartfelt </w:t>
      </w:r>
      <w:proofErr w:type="gramStart"/>
      <w:r>
        <w:rPr>
          <w:rFonts w:ascii="Calibri" w:eastAsia="Calibri" w:hAnsi="Calibri" w:cs="Calibri"/>
          <w:color w:val="0D0D0D"/>
          <w:highlight w:val="white"/>
        </w:rPr>
        <w:t>good by</w:t>
      </w:r>
      <w:r w:rsidR="00B71BAB">
        <w:rPr>
          <w:rFonts w:ascii="Calibri" w:eastAsia="Calibri" w:hAnsi="Calibri" w:cs="Calibri"/>
          <w:color w:val="0D0D0D"/>
          <w:highlight w:val="white"/>
        </w:rPr>
        <w:t>e</w:t>
      </w:r>
      <w:proofErr w:type="gramEnd"/>
      <w:r w:rsidR="00B71BAB">
        <w:rPr>
          <w:rFonts w:ascii="Calibri" w:eastAsia="Calibri" w:hAnsi="Calibri" w:cs="Calibri"/>
          <w:color w:val="0D0D0D"/>
          <w:highlight w:val="white"/>
        </w:rPr>
        <w:t>.</w:t>
      </w:r>
    </w:p>
    <w:p w14:paraId="3C13BC89"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Calibri" w:eastAsia="Calibri" w:hAnsi="Calibri" w:cs="Calibri"/>
          <w:i/>
          <w:color w:val="0D0D0D"/>
          <w:highlight w:val="white"/>
        </w:rPr>
      </w:pPr>
      <w:r>
        <w:rPr>
          <w:rFonts w:ascii="Calibri" w:eastAsia="Calibri" w:hAnsi="Calibri" w:cs="Calibri"/>
          <w:color w:val="0D0D0D"/>
          <w:highlight w:val="white"/>
        </w:rPr>
        <w:t xml:space="preserve">Of the new single, </w:t>
      </w:r>
      <w:proofErr w:type="spellStart"/>
      <w:r>
        <w:rPr>
          <w:rFonts w:ascii="Calibri" w:eastAsia="Calibri" w:hAnsi="Calibri" w:cs="Calibri"/>
          <w:color w:val="0D0D0D"/>
          <w:highlight w:val="white"/>
        </w:rPr>
        <w:t>Biig</w:t>
      </w:r>
      <w:proofErr w:type="spellEnd"/>
      <w:r>
        <w:rPr>
          <w:rFonts w:ascii="Calibri" w:eastAsia="Calibri" w:hAnsi="Calibri" w:cs="Calibri"/>
          <w:color w:val="0D0D0D"/>
          <w:highlight w:val="white"/>
        </w:rPr>
        <w:t xml:space="preserve"> Piig notes, </w:t>
      </w:r>
      <w:r>
        <w:rPr>
          <w:rFonts w:ascii="Calibri" w:eastAsia="Calibri" w:hAnsi="Calibri" w:cs="Calibri"/>
          <w:i/>
          <w:color w:val="0D0D0D"/>
          <w:highlight w:val="white"/>
        </w:rPr>
        <w:t>"This is a track that I made with a long-time collaborator of mine and producer that I love. It brought me into some memories about a person in my life that had passed. I reflected on what it's like to go through these amazing things that are happening in life and got me thinking about how they would be proud of me. They'd said if I kept dreaming that I'd get there, so really, it’s like a letter to them."</w:t>
      </w:r>
    </w:p>
    <w:p w14:paraId="5C349C39"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Calibri" w:eastAsia="Calibri" w:hAnsi="Calibri" w:cs="Calibri"/>
          <w:color w:val="0D0D0D"/>
          <w:highlight w:val="white"/>
        </w:rPr>
      </w:pPr>
      <w:r>
        <w:rPr>
          <w:rFonts w:ascii="Calibri" w:eastAsia="Calibri" w:hAnsi="Calibri" w:cs="Calibri"/>
          <w:color w:val="0D0D0D"/>
          <w:highlight w:val="white"/>
        </w:rPr>
        <w:t xml:space="preserve">On February 7th, ‘11:11’ will </w:t>
      </w:r>
      <w:proofErr w:type="gramStart"/>
      <w:r>
        <w:rPr>
          <w:rFonts w:ascii="Calibri" w:eastAsia="Calibri" w:hAnsi="Calibri" w:cs="Calibri"/>
          <w:color w:val="0D0D0D"/>
          <w:highlight w:val="white"/>
        </w:rPr>
        <w:t>enter into</w:t>
      </w:r>
      <w:proofErr w:type="gramEnd"/>
      <w:r>
        <w:rPr>
          <w:rFonts w:ascii="Calibri" w:eastAsia="Calibri" w:hAnsi="Calibri" w:cs="Calibri"/>
          <w:color w:val="0D0D0D"/>
          <w:highlight w:val="white"/>
        </w:rPr>
        <w:t xml:space="preserve"> the wake of flirty abandoning ‘Favourite Girl’ and the brave new world of ‘Decimal’. With communal spirit baked into her DNA, </w:t>
      </w:r>
      <w:proofErr w:type="spellStart"/>
      <w:r>
        <w:rPr>
          <w:rFonts w:ascii="Calibri" w:eastAsia="Calibri" w:hAnsi="Calibri" w:cs="Calibri"/>
          <w:color w:val="0D0D0D"/>
          <w:highlight w:val="white"/>
        </w:rPr>
        <w:t>Biig</w:t>
      </w:r>
      <w:proofErr w:type="spellEnd"/>
      <w:r>
        <w:rPr>
          <w:rFonts w:ascii="Calibri" w:eastAsia="Calibri" w:hAnsi="Calibri" w:cs="Calibri"/>
          <w:color w:val="0D0D0D"/>
          <w:highlight w:val="white"/>
        </w:rPr>
        <w:t xml:space="preserve"> Piig’s debut album era opened with ‘4AM’, an evocative banger about breaking free from a negative cycle. The queen of reinvention herself embraces the track’s nocturnal, melancholic lyrics. ‘Decimal’ suitably teases a record full of cities, strangers, synchronicity, and an unflinching exploration of the self. Dreamlike and disorienting in equal measure, the album is named after the angel number ‘11:11’ - symbolising true enlightenment and awakening. It’s the feeling that you’ve finally arrived, after a period of chaotic transition. And clearly, </w:t>
      </w:r>
      <w:proofErr w:type="spellStart"/>
      <w:r>
        <w:rPr>
          <w:rFonts w:ascii="Calibri" w:eastAsia="Calibri" w:hAnsi="Calibri" w:cs="Calibri"/>
          <w:color w:val="0D0D0D"/>
          <w:highlight w:val="white"/>
        </w:rPr>
        <w:t>Biig</w:t>
      </w:r>
      <w:proofErr w:type="spellEnd"/>
      <w:r>
        <w:rPr>
          <w:rFonts w:ascii="Calibri" w:eastAsia="Calibri" w:hAnsi="Calibri" w:cs="Calibri"/>
          <w:color w:val="0D0D0D"/>
          <w:highlight w:val="white"/>
        </w:rPr>
        <w:t xml:space="preserve"> Piig has arrived with the announcement of this sensational record.</w:t>
      </w:r>
    </w:p>
    <w:p w14:paraId="695A2958"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Calibri" w:eastAsia="Calibri" w:hAnsi="Calibri" w:cs="Calibri"/>
          <w:color w:val="0D0D0D"/>
          <w:highlight w:val="white"/>
        </w:rPr>
      </w:pPr>
      <w:r>
        <w:rPr>
          <w:rFonts w:ascii="Calibri" w:eastAsia="Calibri" w:hAnsi="Calibri" w:cs="Calibri"/>
          <w:color w:val="0D0D0D"/>
          <w:highlight w:val="white"/>
        </w:rPr>
        <w:lastRenderedPageBreak/>
        <w:t>Today’s release follows last year’s globally acclaimed mixtape, ‘</w:t>
      </w:r>
      <w:proofErr w:type="spellStart"/>
      <w:r>
        <w:rPr>
          <w:rFonts w:ascii="Calibri" w:eastAsia="Calibri" w:hAnsi="Calibri" w:cs="Calibri"/>
          <w:color w:val="0D0D0D"/>
          <w:highlight w:val="white"/>
        </w:rPr>
        <w:t>Bubblegum</w:t>
      </w:r>
      <w:proofErr w:type="spellEnd"/>
      <w:r>
        <w:rPr>
          <w:rFonts w:ascii="Calibri" w:eastAsia="Calibri" w:hAnsi="Calibri" w:cs="Calibri"/>
          <w:color w:val="0D0D0D"/>
          <w:highlight w:val="white"/>
        </w:rPr>
        <w:t xml:space="preserve">’, another immersive body of buoyant dance-pop inspired by the safety she found in club culture as a teen. The Gen Z icon, with a furiously adventurous spirit and a love for bilingual lyrics, has celebrated a run of EPs, singles and synonymous creative self-discovery. The 26-year-old has lived in countless </w:t>
      </w:r>
      <w:proofErr w:type="gramStart"/>
      <w:r>
        <w:rPr>
          <w:rFonts w:ascii="Calibri" w:eastAsia="Calibri" w:hAnsi="Calibri" w:cs="Calibri"/>
          <w:color w:val="0D0D0D"/>
          <w:highlight w:val="white"/>
        </w:rPr>
        <w:t>cities, and</w:t>
      </w:r>
      <w:proofErr w:type="gramEnd"/>
      <w:r>
        <w:rPr>
          <w:rFonts w:ascii="Calibri" w:eastAsia="Calibri" w:hAnsi="Calibri" w:cs="Calibri"/>
          <w:color w:val="0D0D0D"/>
          <w:highlight w:val="white"/>
        </w:rPr>
        <w:t xml:space="preserve"> worked all kinds of jobs from dealing poker at Leicester Square’s Empire Casino to working in a draft house after a stint at a ‘beer school’. Fast forward to 2024, and she boasts impressive co-signs with international giants like </w:t>
      </w:r>
      <w:r>
        <w:rPr>
          <w:rFonts w:ascii="Calibri" w:eastAsia="Calibri" w:hAnsi="Calibri" w:cs="Calibri"/>
          <w:b/>
          <w:color w:val="0D0D0D"/>
          <w:highlight w:val="white"/>
        </w:rPr>
        <w:t>Billie Eilish</w:t>
      </w:r>
      <w:r>
        <w:rPr>
          <w:rFonts w:ascii="Calibri" w:eastAsia="Calibri" w:hAnsi="Calibri" w:cs="Calibri"/>
          <w:color w:val="0D0D0D"/>
          <w:highlight w:val="white"/>
        </w:rPr>
        <w:t xml:space="preserve">, </w:t>
      </w:r>
      <w:r>
        <w:rPr>
          <w:rFonts w:ascii="Calibri" w:eastAsia="Calibri" w:hAnsi="Calibri" w:cs="Calibri"/>
          <w:b/>
          <w:color w:val="0D0D0D"/>
          <w:highlight w:val="white"/>
        </w:rPr>
        <w:t>Lil Nas X</w:t>
      </w:r>
      <w:r>
        <w:rPr>
          <w:rFonts w:ascii="Calibri" w:eastAsia="Calibri" w:hAnsi="Calibri" w:cs="Calibri"/>
          <w:color w:val="0D0D0D"/>
          <w:highlight w:val="white"/>
        </w:rPr>
        <w:t xml:space="preserve"> and the </w:t>
      </w:r>
      <w:r>
        <w:rPr>
          <w:rFonts w:ascii="Calibri" w:eastAsia="Calibri" w:hAnsi="Calibri" w:cs="Calibri"/>
          <w:b/>
          <w:color w:val="0D0D0D"/>
          <w:highlight w:val="white"/>
        </w:rPr>
        <w:t>BBC Sound Poll</w:t>
      </w:r>
      <w:r>
        <w:rPr>
          <w:rFonts w:ascii="Calibri" w:eastAsia="Calibri" w:hAnsi="Calibri" w:cs="Calibri"/>
          <w:color w:val="0D0D0D"/>
          <w:highlight w:val="white"/>
        </w:rPr>
        <w:t xml:space="preserve"> to tours alongside the likes of </w:t>
      </w:r>
      <w:r>
        <w:rPr>
          <w:rFonts w:ascii="Calibri" w:eastAsia="Calibri" w:hAnsi="Calibri" w:cs="Calibri"/>
          <w:b/>
          <w:color w:val="0D0D0D"/>
          <w:highlight w:val="white"/>
        </w:rPr>
        <w:t>Glass Animals</w:t>
      </w:r>
      <w:r>
        <w:rPr>
          <w:rFonts w:ascii="Calibri" w:eastAsia="Calibri" w:hAnsi="Calibri" w:cs="Calibri"/>
          <w:color w:val="0D0D0D"/>
          <w:highlight w:val="white"/>
        </w:rPr>
        <w:t xml:space="preserve"> and </w:t>
      </w:r>
      <w:r>
        <w:rPr>
          <w:rFonts w:ascii="Calibri" w:eastAsia="Calibri" w:hAnsi="Calibri" w:cs="Calibri"/>
          <w:b/>
          <w:color w:val="0D0D0D"/>
          <w:highlight w:val="white"/>
        </w:rPr>
        <w:t>Jungle</w:t>
      </w:r>
      <w:r>
        <w:rPr>
          <w:rFonts w:ascii="Calibri" w:eastAsia="Calibri" w:hAnsi="Calibri" w:cs="Calibri"/>
          <w:color w:val="0D0D0D"/>
          <w:highlight w:val="white"/>
        </w:rPr>
        <w:t xml:space="preserve">. </w:t>
      </w:r>
    </w:p>
    <w:p w14:paraId="42F111B9" w14:textId="77777777" w:rsidR="006B117F"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Calibri" w:eastAsia="Calibri" w:hAnsi="Calibri" w:cs="Calibri"/>
          <w:b/>
          <w:color w:val="0D0D0D"/>
          <w:sz w:val="20"/>
          <w:szCs w:val="20"/>
          <w:highlight w:val="white"/>
        </w:rPr>
      </w:pPr>
      <w:r>
        <w:rPr>
          <w:rFonts w:ascii="Calibri" w:eastAsia="Calibri" w:hAnsi="Calibri" w:cs="Calibri"/>
          <w:color w:val="0D0D0D"/>
          <w:highlight w:val="white"/>
        </w:rPr>
        <w:t xml:space="preserve">Filling the speakers with a bold world of colours and synthetic textures, </w:t>
      </w:r>
      <w:proofErr w:type="spellStart"/>
      <w:r>
        <w:rPr>
          <w:rFonts w:ascii="Calibri" w:eastAsia="Calibri" w:hAnsi="Calibri" w:cs="Calibri"/>
          <w:color w:val="0D0D0D"/>
          <w:highlight w:val="white"/>
        </w:rPr>
        <w:t>Biig</w:t>
      </w:r>
      <w:proofErr w:type="spellEnd"/>
      <w:r>
        <w:rPr>
          <w:rFonts w:ascii="Calibri" w:eastAsia="Calibri" w:hAnsi="Calibri" w:cs="Calibri"/>
          <w:color w:val="0D0D0D"/>
          <w:highlight w:val="white"/>
        </w:rPr>
        <w:t xml:space="preserve"> Piig states that sometimes she’s “inspired by going out, but sometimes it’s pure fantasy. It’s like daydreaming – you’re writing to manifest, almost.</w:t>
      </w:r>
    </w:p>
    <w:p w14:paraId="3541D09B" w14:textId="77777777" w:rsidR="006B117F" w:rsidRDefault="00000000">
      <w:pPr>
        <w:spacing w:before="240" w:after="260" w:line="240" w:lineRule="auto"/>
        <w:jc w:val="center"/>
        <w:rPr>
          <w:b/>
          <w:sz w:val="20"/>
          <w:szCs w:val="20"/>
        </w:rPr>
      </w:pPr>
      <w:r>
        <w:rPr>
          <w:sz w:val="20"/>
          <w:szCs w:val="20"/>
        </w:rPr>
        <w:t xml:space="preserve">Follow </w:t>
      </w:r>
      <w:proofErr w:type="spellStart"/>
      <w:r>
        <w:rPr>
          <w:sz w:val="20"/>
          <w:szCs w:val="20"/>
        </w:rPr>
        <w:t>Biig</w:t>
      </w:r>
      <w:proofErr w:type="spellEnd"/>
      <w:r>
        <w:rPr>
          <w:sz w:val="20"/>
          <w:szCs w:val="20"/>
        </w:rPr>
        <w:t xml:space="preserve"> Piig</w:t>
      </w:r>
    </w:p>
    <w:p w14:paraId="38ECA173" w14:textId="77777777" w:rsidR="006B117F" w:rsidRDefault="006B117F">
      <w:pPr>
        <w:spacing w:before="240" w:after="260" w:line="240" w:lineRule="auto"/>
        <w:jc w:val="center"/>
        <w:rPr>
          <w:sz w:val="20"/>
          <w:szCs w:val="20"/>
        </w:rPr>
      </w:pPr>
      <w:hyperlink r:id="rId9">
        <w:r>
          <w:rPr>
            <w:color w:val="1155CC"/>
            <w:sz w:val="20"/>
            <w:szCs w:val="20"/>
            <w:u w:val="single"/>
          </w:rPr>
          <w:t>Instagram</w:t>
        </w:r>
      </w:hyperlink>
    </w:p>
    <w:p w14:paraId="68FA9C21" w14:textId="75D2BE6A" w:rsidR="006B117F" w:rsidRDefault="00B71BAB">
      <w:pPr>
        <w:spacing w:before="240" w:after="260" w:line="240" w:lineRule="auto"/>
        <w:jc w:val="center"/>
        <w:rPr>
          <w:sz w:val="20"/>
          <w:szCs w:val="20"/>
        </w:rPr>
      </w:pPr>
      <w:r>
        <w:rPr>
          <w:noProof/>
          <w:sz w:val="20"/>
          <w:szCs w:val="20"/>
        </w:rPr>
        <w:drawing>
          <wp:inline distT="0" distB="0" distL="0" distR="0" wp14:anchorId="3F2D743F" wp14:editId="60348A6D">
            <wp:extent cx="3685521" cy="2443505"/>
            <wp:effectExtent l="0" t="0" r="0" b="0"/>
            <wp:docPr id="74204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1595" cy="2460792"/>
                    </a:xfrm>
                    <a:prstGeom prst="rect">
                      <a:avLst/>
                    </a:prstGeom>
                    <a:noFill/>
                    <a:ln>
                      <a:noFill/>
                    </a:ln>
                  </pic:spPr>
                </pic:pic>
              </a:graphicData>
            </a:graphic>
          </wp:inline>
        </w:drawing>
      </w:r>
    </w:p>
    <w:p w14:paraId="714498A5" w14:textId="77777777" w:rsidR="006B117F" w:rsidRDefault="00000000">
      <w:pPr>
        <w:spacing w:before="240" w:after="260" w:line="240" w:lineRule="auto"/>
        <w:jc w:val="center"/>
        <w:rPr>
          <w:sz w:val="20"/>
          <w:szCs w:val="20"/>
        </w:rPr>
      </w:pPr>
      <w:r>
        <w:rPr>
          <w:sz w:val="20"/>
          <w:szCs w:val="20"/>
        </w:rPr>
        <w:t xml:space="preserve">High Res </w:t>
      </w:r>
      <w:proofErr w:type="spellStart"/>
      <w:r>
        <w:rPr>
          <w:b/>
          <w:sz w:val="20"/>
          <w:szCs w:val="20"/>
        </w:rPr>
        <w:t>Biig</w:t>
      </w:r>
      <w:proofErr w:type="spellEnd"/>
      <w:r>
        <w:rPr>
          <w:b/>
          <w:sz w:val="20"/>
          <w:szCs w:val="20"/>
        </w:rPr>
        <w:t xml:space="preserve"> Piig </w:t>
      </w:r>
      <w:r>
        <w:rPr>
          <w:sz w:val="20"/>
          <w:szCs w:val="20"/>
        </w:rPr>
        <w:t xml:space="preserve">Press </w:t>
      </w:r>
      <w:hyperlink r:id="rId11">
        <w:r w:rsidR="006B117F">
          <w:rPr>
            <w:color w:val="1155CC"/>
            <w:sz w:val="20"/>
            <w:szCs w:val="20"/>
            <w:u w:val="single"/>
          </w:rPr>
          <w:t>Shot Here</w:t>
        </w:r>
      </w:hyperlink>
      <w:r>
        <w:rPr>
          <w:sz w:val="20"/>
          <w:szCs w:val="20"/>
        </w:rPr>
        <w:t xml:space="preserve"> </w:t>
      </w:r>
    </w:p>
    <w:p w14:paraId="6FA0D90A" w14:textId="77777777" w:rsidR="006B117F" w:rsidRDefault="006B117F">
      <w:pPr>
        <w:spacing w:before="240" w:after="240" w:line="240" w:lineRule="auto"/>
        <w:jc w:val="center"/>
        <w:rPr>
          <w:b/>
          <w:sz w:val="20"/>
          <w:szCs w:val="20"/>
        </w:rPr>
      </w:pPr>
      <w:hyperlink r:id="rId12">
        <w:proofErr w:type="spellStart"/>
        <w:r>
          <w:rPr>
            <w:b/>
            <w:color w:val="1155CC"/>
            <w:sz w:val="20"/>
            <w:szCs w:val="20"/>
            <w:u w:val="single"/>
          </w:rPr>
          <w:t>Biig</w:t>
        </w:r>
        <w:proofErr w:type="spellEnd"/>
        <w:r>
          <w:rPr>
            <w:b/>
            <w:color w:val="1155CC"/>
            <w:sz w:val="20"/>
            <w:szCs w:val="20"/>
            <w:u w:val="single"/>
          </w:rPr>
          <w:t xml:space="preserve"> Piig 2025 Album Headline tour dates:</w:t>
        </w:r>
      </w:hyperlink>
    </w:p>
    <w:p w14:paraId="08B35271" w14:textId="77777777" w:rsidR="006B117F" w:rsidRDefault="00000000">
      <w:pPr>
        <w:spacing w:line="240" w:lineRule="auto"/>
        <w:jc w:val="center"/>
        <w:rPr>
          <w:rFonts w:ascii="Calibri" w:eastAsia="Calibri" w:hAnsi="Calibri" w:cs="Calibri"/>
        </w:rPr>
      </w:pPr>
      <w:r>
        <w:rPr>
          <w:rFonts w:ascii="Calibri" w:eastAsia="Calibri" w:hAnsi="Calibri" w:cs="Calibri"/>
        </w:rPr>
        <w:t>Sat 15 Feb- Birmingham, 02 Institute 2</w:t>
      </w:r>
    </w:p>
    <w:p w14:paraId="626E6BA0" w14:textId="77777777" w:rsidR="006B117F" w:rsidRDefault="00000000">
      <w:pPr>
        <w:spacing w:line="240" w:lineRule="auto"/>
        <w:jc w:val="center"/>
        <w:rPr>
          <w:rFonts w:ascii="Calibri" w:eastAsia="Calibri" w:hAnsi="Calibri" w:cs="Calibri"/>
        </w:rPr>
      </w:pPr>
      <w:r>
        <w:rPr>
          <w:rFonts w:ascii="Calibri" w:eastAsia="Calibri" w:hAnsi="Calibri" w:cs="Calibri"/>
        </w:rPr>
        <w:t>Mon 17 Feb- 3Olympia, Dublin</w:t>
      </w:r>
    </w:p>
    <w:p w14:paraId="4123CA44" w14:textId="77777777" w:rsidR="006B117F" w:rsidRDefault="00000000">
      <w:pPr>
        <w:spacing w:line="240" w:lineRule="auto"/>
        <w:jc w:val="center"/>
        <w:rPr>
          <w:rFonts w:ascii="Calibri" w:eastAsia="Calibri" w:hAnsi="Calibri" w:cs="Calibri"/>
        </w:rPr>
      </w:pPr>
      <w:r>
        <w:rPr>
          <w:rFonts w:ascii="Calibri" w:eastAsia="Calibri" w:hAnsi="Calibri" w:cs="Calibri"/>
        </w:rPr>
        <w:t>Weds 19 Feb- The Limelight 2, Belfast</w:t>
      </w:r>
    </w:p>
    <w:p w14:paraId="1513772F"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Thurs 20 Feb- SWG3 (TV Studio), Glasgow </w:t>
      </w:r>
    </w:p>
    <w:p w14:paraId="26D00FCE"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Fri 21 Feb- New Century Hall, Manchester </w:t>
      </w:r>
    </w:p>
    <w:p w14:paraId="16FB217D" w14:textId="77777777" w:rsidR="006B117F" w:rsidRDefault="00000000">
      <w:pPr>
        <w:spacing w:line="240" w:lineRule="auto"/>
        <w:jc w:val="center"/>
        <w:rPr>
          <w:rFonts w:ascii="Calibri" w:eastAsia="Calibri" w:hAnsi="Calibri" w:cs="Calibri"/>
        </w:rPr>
      </w:pPr>
      <w:r>
        <w:rPr>
          <w:rFonts w:ascii="Calibri" w:eastAsia="Calibri" w:hAnsi="Calibri" w:cs="Calibri"/>
        </w:rPr>
        <w:t>Sun 23 Feb- Brudenell Social Club, Leeds</w:t>
      </w:r>
    </w:p>
    <w:p w14:paraId="3B406F1C" w14:textId="77777777" w:rsidR="006B117F" w:rsidRDefault="00000000">
      <w:pPr>
        <w:spacing w:line="240" w:lineRule="auto"/>
        <w:jc w:val="center"/>
        <w:rPr>
          <w:rFonts w:ascii="Calibri" w:eastAsia="Calibri" w:hAnsi="Calibri" w:cs="Calibri"/>
        </w:rPr>
      </w:pPr>
      <w:r>
        <w:rPr>
          <w:rFonts w:ascii="Calibri" w:eastAsia="Calibri" w:hAnsi="Calibri" w:cs="Calibri"/>
        </w:rPr>
        <w:t>Weds 26 Feb- SWX, Bristol</w:t>
      </w:r>
    </w:p>
    <w:p w14:paraId="31F34F94" w14:textId="77777777" w:rsidR="006B117F" w:rsidRDefault="00000000">
      <w:pPr>
        <w:spacing w:line="240" w:lineRule="auto"/>
        <w:jc w:val="center"/>
        <w:rPr>
          <w:rFonts w:ascii="Calibri" w:eastAsia="Calibri" w:hAnsi="Calibri" w:cs="Calibri"/>
        </w:rPr>
      </w:pPr>
      <w:r>
        <w:rPr>
          <w:rFonts w:ascii="Calibri" w:eastAsia="Calibri" w:hAnsi="Calibri" w:cs="Calibri"/>
        </w:rPr>
        <w:t>Thurs 27 Feb- Roundhouse, London</w:t>
      </w:r>
    </w:p>
    <w:p w14:paraId="5E40A267" w14:textId="77777777" w:rsidR="006B117F" w:rsidRDefault="00000000">
      <w:pPr>
        <w:spacing w:line="240" w:lineRule="auto"/>
        <w:jc w:val="center"/>
        <w:rPr>
          <w:rFonts w:ascii="Calibri" w:eastAsia="Calibri" w:hAnsi="Calibri" w:cs="Calibri"/>
        </w:rPr>
      </w:pPr>
      <w:r>
        <w:rPr>
          <w:rFonts w:ascii="Calibri" w:eastAsia="Calibri" w:hAnsi="Calibri" w:cs="Calibri"/>
        </w:rPr>
        <w:t>Sat 1 Mar- Trix Club, Antwerp</w:t>
      </w:r>
    </w:p>
    <w:p w14:paraId="70A327C0"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Mon 3 Mar- Uebel &amp; </w:t>
      </w:r>
      <w:proofErr w:type="spellStart"/>
      <w:r>
        <w:rPr>
          <w:rFonts w:ascii="Calibri" w:eastAsia="Calibri" w:hAnsi="Calibri" w:cs="Calibri"/>
        </w:rPr>
        <w:t>Gefaehrlich</w:t>
      </w:r>
      <w:proofErr w:type="spellEnd"/>
      <w:r>
        <w:rPr>
          <w:rFonts w:ascii="Calibri" w:eastAsia="Calibri" w:hAnsi="Calibri" w:cs="Calibri"/>
        </w:rPr>
        <w:t>, Hamburg</w:t>
      </w:r>
    </w:p>
    <w:p w14:paraId="3E38E4E4"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Tues 4 Mar- </w:t>
      </w:r>
      <w:proofErr w:type="spellStart"/>
      <w:r>
        <w:rPr>
          <w:rFonts w:ascii="Calibri" w:eastAsia="Calibri" w:hAnsi="Calibri" w:cs="Calibri"/>
        </w:rPr>
        <w:t>Festaal</w:t>
      </w:r>
      <w:proofErr w:type="spellEnd"/>
      <w:r>
        <w:rPr>
          <w:rFonts w:ascii="Calibri" w:eastAsia="Calibri" w:hAnsi="Calibri" w:cs="Calibri"/>
        </w:rPr>
        <w:t xml:space="preserve"> Kreuzberg, Berlin</w:t>
      </w:r>
    </w:p>
    <w:p w14:paraId="27B1C749"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Wed 5 Mar- </w:t>
      </w:r>
      <w:proofErr w:type="spellStart"/>
      <w:r>
        <w:rPr>
          <w:rFonts w:ascii="Calibri" w:eastAsia="Calibri" w:hAnsi="Calibri" w:cs="Calibri"/>
        </w:rPr>
        <w:t>Pumpehuset</w:t>
      </w:r>
      <w:proofErr w:type="spellEnd"/>
      <w:r>
        <w:rPr>
          <w:rFonts w:ascii="Calibri" w:eastAsia="Calibri" w:hAnsi="Calibri" w:cs="Calibri"/>
        </w:rPr>
        <w:t>, Copenhagen</w:t>
      </w:r>
    </w:p>
    <w:p w14:paraId="6A3707CB" w14:textId="77777777" w:rsidR="006B117F" w:rsidRDefault="00000000">
      <w:pPr>
        <w:spacing w:line="240" w:lineRule="auto"/>
        <w:jc w:val="center"/>
        <w:rPr>
          <w:rFonts w:ascii="Calibri" w:eastAsia="Calibri" w:hAnsi="Calibri" w:cs="Calibri"/>
        </w:rPr>
      </w:pPr>
      <w:r>
        <w:rPr>
          <w:rFonts w:ascii="Calibri" w:eastAsia="Calibri" w:hAnsi="Calibri" w:cs="Calibri"/>
        </w:rPr>
        <w:t xml:space="preserve">Fri 7 Mar- La </w:t>
      </w:r>
      <w:proofErr w:type="spellStart"/>
      <w:r>
        <w:rPr>
          <w:rFonts w:ascii="Calibri" w:eastAsia="Calibri" w:hAnsi="Calibri" w:cs="Calibri"/>
        </w:rPr>
        <w:t>Cigale</w:t>
      </w:r>
      <w:proofErr w:type="spellEnd"/>
      <w:r>
        <w:rPr>
          <w:rFonts w:ascii="Calibri" w:eastAsia="Calibri" w:hAnsi="Calibri" w:cs="Calibri"/>
        </w:rPr>
        <w:t>, Paris</w:t>
      </w:r>
    </w:p>
    <w:p w14:paraId="19DF6AAC" w14:textId="06659377" w:rsidR="00575D0B" w:rsidRDefault="00000000" w:rsidP="008C087F">
      <w:pPr>
        <w:spacing w:line="240" w:lineRule="auto"/>
        <w:jc w:val="center"/>
        <w:rPr>
          <w:sz w:val="20"/>
          <w:szCs w:val="20"/>
        </w:rPr>
      </w:pPr>
      <w:r>
        <w:rPr>
          <w:rFonts w:ascii="Calibri" w:eastAsia="Calibri" w:hAnsi="Calibri" w:cs="Calibri"/>
        </w:rPr>
        <w:t xml:space="preserve">Sat 8 Mar- </w:t>
      </w:r>
      <w:proofErr w:type="spellStart"/>
      <w:r>
        <w:rPr>
          <w:rFonts w:ascii="Calibri" w:eastAsia="Calibri" w:hAnsi="Calibri" w:cs="Calibri"/>
        </w:rPr>
        <w:t>Melkweg</w:t>
      </w:r>
      <w:proofErr w:type="spellEnd"/>
      <w:r>
        <w:rPr>
          <w:rFonts w:ascii="Calibri" w:eastAsia="Calibri" w:hAnsi="Calibri" w:cs="Calibri"/>
        </w:rPr>
        <w:t xml:space="preserve"> MAX, Amsterdam</w:t>
      </w:r>
    </w:p>
    <w:p w14:paraId="07CFD1B3" w14:textId="0568290D" w:rsidR="006B117F" w:rsidRDefault="00000000">
      <w:pPr>
        <w:spacing w:before="240" w:after="260" w:line="240" w:lineRule="auto"/>
        <w:jc w:val="center"/>
        <w:rPr>
          <w:rFonts w:ascii="Calibri" w:eastAsia="Calibri" w:hAnsi="Calibri" w:cs="Calibri"/>
          <w:sz w:val="20"/>
          <w:szCs w:val="20"/>
        </w:rPr>
      </w:pPr>
      <w:r>
        <w:rPr>
          <w:sz w:val="20"/>
          <w:szCs w:val="20"/>
        </w:rPr>
        <w:t xml:space="preserve"> </w:t>
      </w:r>
      <w:r w:rsidR="008C087F" w:rsidRPr="008C087F">
        <w:rPr>
          <w:b/>
          <w:bCs/>
          <w:sz w:val="20"/>
          <w:szCs w:val="20"/>
        </w:rPr>
        <w:t xml:space="preserve">For more info contact Warren </w:t>
      </w:r>
      <w:hyperlink r:id="rId13" w:history="1">
        <w:r w:rsidR="008C087F" w:rsidRPr="008C087F">
          <w:rPr>
            <w:rStyle w:val="Hyperlink"/>
            <w:b/>
            <w:bCs/>
            <w:sz w:val="20"/>
            <w:szCs w:val="20"/>
          </w:rPr>
          <w:t>warren@chuffmedia.com</w:t>
        </w:r>
      </w:hyperlink>
    </w:p>
    <w:sectPr w:rsidR="006B117F">
      <w:footerReference w:type="default" r:id="rId14"/>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C587C8" w14:textId="77777777" w:rsidR="000C1462" w:rsidRDefault="000C1462" w:rsidP="008C087F">
      <w:pPr>
        <w:spacing w:line="240" w:lineRule="auto"/>
      </w:pPr>
      <w:r>
        <w:separator/>
      </w:r>
    </w:p>
  </w:endnote>
  <w:endnote w:type="continuationSeparator" w:id="0">
    <w:p w14:paraId="047FBB20" w14:textId="77777777" w:rsidR="000C1462" w:rsidRDefault="000C1462" w:rsidP="008C08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B6362" w14:textId="5DEE1657" w:rsidR="008C087F" w:rsidRDefault="008C087F">
    <w:pPr>
      <w:pStyle w:val="Footer"/>
    </w:pPr>
    <w:r>
      <w:rPr>
        <w:noProof/>
        <w:bdr w:val="none" w:sz="0" w:space="0" w:color="auto" w:frame="1"/>
      </w:rPr>
      <w:drawing>
        <wp:anchor distT="0" distB="0" distL="114300" distR="114300" simplePos="0" relativeHeight="251658240" behindDoc="1" locked="0" layoutInCell="1" allowOverlap="1" wp14:anchorId="7E4F0CA3" wp14:editId="66CE63EF">
          <wp:simplePos x="0" y="0"/>
          <wp:positionH relativeFrom="column">
            <wp:posOffset>-906449</wp:posOffset>
          </wp:positionH>
          <wp:positionV relativeFrom="paragraph">
            <wp:posOffset>-306926</wp:posOffset>
          </wp:positionV>
          <wp:extent cx="5732780" cy="707390"/>
          <wp:effectExtent l="0" t="0" r="1270" b="0"/>
          <wp:wrapNone/>
          <wp:docPr id="20119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2780" cy="70739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157F95" w14:textId="77777777" w:rsidR="000C1462" w:rsidRDefault="000C1462" w:rsidP="008C087F">
      <w:pPr>
        <w:spacing w:line="240" w:lineRule="auto"/>
      </w:pPr>
      <w:r>
        <w:separator/>
      </w:r>
    </w:p>
  </w:footnote>
  <w:footnote w:type="continuationSeparator" w:id="0">
    <w:p w14:paraId="5AEF3B6A" w14:textId="77777777" w:rsidR="000C1462" w:rsidRDefault="000C1462" w:rsidP="008C087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8"/>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117F"/>
    <w:rsid w:val="000C1462"/>
    <w:rsid w:val="00497A2A"/>
    <w:rsid w:val="00575D0B"/>
    <w:rsid w:val="006B117F"/>
    <w:rsid w:val="00751775"/>
    <w:rsid w:val="008C087F"/>
    <w:rsid w:val="009D2088"/>
    <w:rsid w:val="00B71BAB"/>
    <w:rsid w:val="00D44FB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D37375"/>
  <w15:docId w15:val="{2C42E0DA-364D-4D56-B3AD-E97B985FF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8C087F"/>
    <w:pPr>
      <w:tabs>
        <w:tab w:val="center" w:pos="4680"/>
        <w:tab w:val="right" w:pos="9360"/>
      </w:tabs>
      <w:spacing w:line="240" w:lineRule="auto"/>
    </w:pPr>
  </w:style>
  <w:style w:type="character" w:customStyle="1" w:styleId="HeaderChar">
    <w:name w:val="Header Char"/>
    <w:basedOn w:val="DefaultParagraphFont"/>
    <w:link w:val="Header"/>
    <w:uiPriority w:val="99"/>
    <w:rsid w:val="008C087F"/>
  </w:style>
  <w:style w:type="paragraph" w:styleId="Footer">
    <w:name w:val="footer"/>
    <w:basedOn w:val="Normal"/>
    <w:link w:val="FooterChar"/>
    <w:uiPriority w:val="99"/>
    <w:unhideWhenUsed/>
    <w:rsid w:val="008C087F"/>
    <w:pPr>
      <w:tabs>
        <w:tab w:val="center" w:pos="4680"/>
        <w:tab w:val="right" w:pos="9360"/>
      </w:tabs>
      <w:spacing w:line="240" w:lineRule="auto"/>
    </w:pPr>
  </w:style>
  <w:style w:type="character" w:customStyle="1" w:styleId="FooterChar">
    <w:name w:val="Footer Char"/>
    <w:basedOn w:val="DefaultParagraphFont"/>
    <w:link w:val="Footer"/>
    <w:uiPriority w:val="99"/>
    <w:rsid w:val="008C087F"/>
  </w:style>
  <w:style w:type="character" w:styleId="Hyperlink">
    <w:name w:val="Hyperlink"/>
    <w:basedOn w:val="DefaultParagraphFont"/>
    <w:uiPriority w:val="99"/>
    <w:unhideWhenUsed/>
    <w:rsid w:val="008C087F"/>
    <w:rPr>
      <w:color w:val="0000FF" w:themeColor="hyperlink"/>
      <w:u w:val="single"/>
    </w:rPr>
  </w:style>
  <w:style w:type="character" w:styleId="UnresolvedMention">
    <w:name w:val="Unresolved Mention"/>
    <w:basedOn w:val="DefaultParagraphFont"/>
    <w:uiPriority w:val="99"/>
    <w:semiHidden/>
    <w:unhideWhenUsed/>
    <w:rsid w:val="008C08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m01.app.box.com/s/pjznr3y5cpb4bd4jl14l960et1iji79k" TargetMode="External"/><Relationship Id="rId13" Type="http://schemas.openxmlformats.org/officeDocument/2006/relationships/hyperlink" Target="mailto:warren@chuffmedia.com" TargetMode="Externa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hyperlink" Target="https://www.biig-piig.com/events/"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biigpiig.lnk.to/OneWayTicketPR" TargetMode="External"/><Relationship Id="rId11" Type="http://schemas.openxmlformats.org/officeDocument/2006/relationships/hyperlink" Target="https://sm01.app.box.com/s/s07ttke3bklzfnapyv0zrerm60bwcg94" TargetMode="Externa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footnotes" Target="footnotes.xml"/><Relationship Id="rId9" Type="http://schemas.openxmlformats.org/officeDocument/2006/relationships/hyperlink" Target="https://www.instagram.com/biig_piig/"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2</Pages>
  <Words>582</Words>
  <Characters>3320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Christian Brezac</cp:lastModifiedBy>
  <cp:revision>3</cp:revision>
  <dcterms:created xsi:type="dcterms:W3CDTF">2025-02-03T12:43:00Z</dcterms:created>
  <dcterms:modified xsi:type="dcterms:W3CDTF">2025-02-03T13:32:00Z</dcterms:modified>
</cp:coreProperties>
</file>