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4AC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5A732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3X GRAMMY® WINNER OLIVIA RODRIGO’S NEW ALBUM, </w:t>
      </w:r>
      <w:r w:rsidRPr="005A732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GUTS,</w:t>
      </w:r>
      <w:r w:rsidRPr="005A732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SCHEDULED FOR SEPTEMBER 8 RELEASE ON GEFFEN RECORDS</w:t>
      </w:r>
    </w:p>
    <w:p w14:paraId="24D50179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AA64385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  <w:r w:rsidRPr="005A73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GUTS </w:t>
      </w:r>
      <w:r w:rsidRPr="005A73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Available for </w:t>
      </w:r>
      <w:hyperlink r:id="rId7" w:history="1">
        <w:r w:rsidRPr="005A732B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Pre-Order</w:t>
        </w:r>
      </w:hyperlink>
      <w:r w:rsidRPr="005A73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/</w:t>
      </w:r>
      <w:hyperlink r:id="rId8" w:history="1">
        <w:r w:rsidRPr="005A732B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Pre-Save</w:t>
        </w:r>
      </w:hyperlink>
      <w:r w:rsidRPr="005A732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 xml:space="preserve"> </w:t>
      </w:r>
    </w:p>
    <w:p w14:paraId="77790082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8156818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5A732B">
        <w:rPr>
          <w:rFonts w:ascii="Arial" w:eastAsia="Times New Roman" w:hAnsi="Arial" w:cs="Arial"/>
          <w:b/>
          <w:bCs/>
          <w:color w:val="000000"/>
          <w:u w:val="single"/>
        </w:rPr>
        <w:t>First Single “vampire” Out June 30</w:t>
      </w:r>
    </w:p>
    <w:p w14:paraId="68475E12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4F0D466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5A732B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6873BC93" wp14:editId="3B16533B">
            <wp:extent cx="3161716" cy="3138070"/>
            <wp:effectExtent l="0" t="0" r="635" b="5715"/>
            <wp:docPr id="1" name="Picture 1" descr="A picture containing person, human face, photo shoot, long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human face, photo shoot, long hai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34" cy="314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10A31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06C10266" w14:textId="77777777" w:rsidR="005A732B" w:rsidRPr="005A732B" w:rsidRDefault="005A732B" w:rsidP="005A732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A732B">
        <w:rPr>
          <w:rFonts w:ascii="Arial" w:eastAsia="Times New Roman" w:hAnsi="Arial" w:cs="Arial"/>
          <w:color w:val="000000"/>
          <w:sz w:val="20"/>
          <w:szCs w:val="20"/>
        </w:rPr>
        <w:t xml:space="preserve">Download album artwork </w:t>
      </w:r>
      <w:hyperlink r:id="rId10" w:history="1">
        <w:r w:rsidRPr="005A732B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3585BBA0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67BC848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732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June 26, 2023 - Santa Monica, CA – 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>GRAMMY®-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winning recording artist </w:t>
      </w:r>
      <w:r w:rsidRPr="005A732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Olivia Rodrigo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 release her new album, </w:t>
      </w:r>
      <w:r w:rsidRPr="005A732B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GUTS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on September 8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via Geffen Records. She recorded the album with producer Daniel Nigro, who also collaborated with her on </w:t>
      </w:r>
      <w:r w:rsidRPr="005A732B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SOUR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her chart-topping, 4x Platinum debut album. </w:t>
      </w:r>
      <w:r w:rsidRPr="005A73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Beginning today, fans can pre-order </w:t>
      </w:r>
      <w:r w:rsidRPr="005A732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GUTS</w:t>
      </w:r>
      <w:r w:rsidRPr="005A73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 CD, cassette, vinyl, and limited-edition box sets exclusively at Rodrigo’s </w:t>
      </w:r>
      <w:hyperlink r:id="rId11" w:history="1">
        <w:r w:rsidRPr="005A732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online store</w:t>
        </w:r>
      </w:hyperlink>
      <w:r w:rsidRPr="005A73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Vinyl is offered in four D2C exclusive </w:t>
      </w:r>
      <w:proofErr w:type="spellStart"/>
      <w:r w:rsidRPr="005A732B">
        <w:rPr>
          <w:rFonts w:ascii="Arial" w:hAnsi="Arial" w:cs="Arial"/>
          <w:color w:val="222222"/>
          <w:sz w:val="22"/>
          <w:szCs w:val="22"/>
          <w:shd w:val="clear" w:color="auto" w:fill="FFFFFF"/>
        </w:rPr>
        <w:t>colors</w:t>
      </w:r>
      <w:proofErr w:type="spellEnd"/>
      <w:r w:rsidRPr="005A732B">
        <w:rPr>
          <w:rFonts w:ascii="Arial" w:hAnsi="Arial" w:cs="Arial"/>
          <w:color w:val="000000"/>
          <w:sz w:val="22"/>
          <w:szCs w:val="22"/>
        </w:rPr>
        <w:t>—</w:t>
      </w:r>
      <w:r w:rsidRPr="005A732B">
        <w:rPr>
          <w:rFonts w:ascii="Arial" w:hAnsi="Arial" w:cs="Arial"/>
          <w:color w:val="222222"/>
          <w:sz w:val="22"/>
          <w:szCs w:val="22"/>
          <w:shd w:val="clear" w:color="auto" w:fill="FFFFFF"/>
        </w:rPr>
        <w:t>red, white, blue, and purple.</w:t>
      </w:r>
    </w:p>
    <w:p w14:paraId="35BF6639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C15A0C" w14:textId="77777777" w:rsidR="005A732B" w:rsidRPr="005A732B" w:rsidRDefault="005A732B" w:rsidP="005A732B">
      <w:pPr>
        <w:jc w:val="both"/>
        <w:rPr>
          <w:rFonts w:ascii="Arial" w:hAnsi="Arial" w:cs="Arial"/>
          <w:sz w:val="22"/>
          <w:szCs w:val="22"/>
        </w:rPr>
      </w:pPr>
      <w:r w:rsidRPr="005A732B">
        <w:rPr>
          <w:rStyle w:val="s10"/>
          <w:rFonts w:ascii="Arial" w:hAnsi="Arial" w:cs="Arial"/>
          <w:color w:val="000000"/>
          <w:sz w:val="22"/>
          <w:szCs w:val="22"/>
        </w:rPr>
        <w:t>“For me, this album is about growing pains and trying to figure out who I am at this point in my life,” says Olivia Rodrigo. “I feel like I grew 10 years between the ages of 18 and 20—it was such an intense period of awkwardness and change. I think that’s all just a natural part of growth, and hopefully the album reflects that.”</w:t>
      </w:r>
    </w:p>
    <w:p w14:paraId="36A840D2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On “vampire,” the album’s first single, Rodrigo’s increased maturity and bold confidence are apparent. Set for release on June 30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“vampire” is available for pre-save and pre-order </w:t>
      </w:r>
      <w:hyperlink r:id="rId12" w:history="1">
        <w:r w:rsidRPr="005A732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HERE</w:t>
        </w:r>
      </w:hyperlink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Fans can pre-order the special limited edition physical versions of “vampire,” which also include Rodrigo’s first demo of the single, exclusive to the CD and 7” vinyl. </w:t>
      </w:r>
    </w:p>
    <w:p w14:paraId="6FCB968C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705B6607" w14:textId="77777777" w:rsidR="005A732B" w:rsidRPr="005A732B" w:rsidRDefault="005A732B" w:rsidP="005A732B">
      <w:pPr>
        <w:jc w:val="both"/>
        <w:rPr>
          <w:rFonts w:ascii="Arial" w:hAnsi="Arial" w:cs="Arial"/>
          <w:sz w:val="22"/>
          <w:szCs w:val="22"/>
        </w:rPr>
      </w:pPr>
      <w:r w:rsidRPr="005A732B">
        <w:rPr>
          <w:rFonts w:ascii="Arial" w:hAnsi="Arial" w:cs="Arial"/>
          <w:sz w:val="22"/>
          <w:szCs w:val="22"/>
        </w:rPr>
        <w:t>Rodrigo’s unflinching honesty has endeared her to listeners ever since she dropped her breakthrough single “</w:t>
      </w:r>
      <w:proofErr w:type="spellStart"/>
      <w:r w:rsidRPr="005A732B">
        <w:rPr>
          <w:rFonts w:ascii="Arial" w:hAnsi="Arial" w:cs="Arial"/>
          <w:sz w:val="22"/>
          <w:szCs w:val="22"/>
        </w:rPr>
        <w:t>drivers</w:t>
      </w:r>
      <w:proofErr w:type="spellEnd"/>
      <w:r w:rsidRPr="005A732B">
        <w:rPr>
          <w:rFonts w:ascii="Arial" w:hAnsi="Arial" w:cs="Arial"/>
          <w:sz w:val="22"/>
          <w:szCs w:val="22"/>
        </w:rPr>
        <w:t xml:space="preserve"> license” in January 2021. The track debuted at No. 1 on the Billboard Hot 100 and became the first song in history to hit 80 million streams in seven days on Spotify. Now certified 5x Platinum in the U.S., “</w:t>
      </w:r>
      <w:proofErr w:type="spellStart"/>
      <w:r w:rsidRPr="005A732B">
        <w:rPr>
          <w:rFonts w:ascii="Arial" w:hAnsi="Arial" w:cs="Arial"/>
          <w:sz w:val="22"/>
          <w:szCs w:val="22"/>
        </w:rPr>
        <w:t>drivers</w:t>
      </w:r>
      <w:proofErr w:type="spellEnd"/>
      <w:r w:rsidRPr="005A732B">
        <w:rPr>
          <w:rFonts w:ascii="Arial" w:hAnsi="Arial" w:cs="Arial"/>
          <w:sz w:val="22"/>
          <w:szCs w:val="22"/>
        </w:rPr>
        <w:t xml:space="preserve"> license” also resonated on a global level, topping the charts in numerous countries. The triple Platinum “</w:t>
      </w:r>
      <w:proofErr w:type="spellStart"/>
      <w:r w:rsidRPr="005A732B">
        <w:rPr>
          <w:rFonts w:ascii="Arial" w:hAnsi="Arial" w:cs="Arial"/>
          <w:sz w:val="22"/>
          <w:szCs w:val="22"/>
        </w:rPr>
        <w:t>deja</w:t>
      </w:r>
      <w:proofErr w:type="spellEnd"/>
      <w:r w:rsidRPr="005A732B">
        <w:rPr>
          <w:rFonts w:ascii="Arial" w:hAnsi="Arial" w:cs="Arial"/>
          <w:sz w:val="22"/>
          <w:szCs w:val="22"/>
        </w:rPr>
        <w:t xml:space="preserve"> vu" and 4x Platinum, </w:t>
      </w:r>
      <w:r w:rsidRPr="005A732B">
        <w:rPr>
          <w:rFonts w:ascii="Arial" w:hAnsi="Arial" w:cs="Arial"/>
          <w:sz w:val="22"/>
          <w:szCs w:val="22"/>
        </w:rPr>
        <w:lastRenderedPageBreak/>
        <w:t>Billboard Hot 100-topping “good 4 u” followed in the leadup to the release of her first full-album.</w:t>
      </w:r>
    </w:p>
    <w:p w14:paraId="7D660D68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F1D3A27" w14:textId="77777777" w:rsidR="005A732B" w:rsidRPr="005A732B" w:rsidRDefault="005A732B" w:rsidP="005A732B">
      <w:pPr>
        <w:jc w:val="both"/>
        <w:rPr>
          <w:rFonts w:ascii="Arial" w:hAnsi="Arial" w:cs="Arial"/>
          <w:sz w:val="22"/>
          <w:szCs w:val="22"/>
        </w:rPr>
      </w:pPr>
      <w:r w:rsidRPr="005A732B">
        <w:rPr>
          <w:rFonts w:ascii="Arial" w:hAnsi="Arial" w:cs="Arial"/>
          <w:i/>
          <w:iCs/>
          <w:sz w:val="22"/>
          <w:szCs w:val="22"/>
        </w:rPr>
        <w:t>SOUR</w:t>
      </w:r>
      <w:r w:rsidRPr="005A732B">
        <w:rPr>
          <w:rFonts w:ascii="Arial" w:hAnsi="Arial" w:cs="Arial"/>
          <w:sz w:val="22"/>
          <w:szCs w:val="22"/>
        </w:rPr>
        <w:t xml:space="preserve"> entered the Billboard 200 at No. 1 and would go on to become the 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longest-running debut album in the chart’s top 10 of the 21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century—and the first to spend an entire year in the upper echelon. </w:t>
      </w:r>
      <w:r w:rsidRPr="005A732B">
        <w:rPr>
          <w:rFonts w:ascii="Arial" w:eastAsia="Times New Roman" w:hAnsi="Arial" w:cs="Arial"/>
          <w:i/>
          <w:iCs/>
          <w:sz w:val="22"/>
          <w:szCs w:val="22"/>
        </w:rPr>
        <w:t>SOUR</w:t>
      </w:r>
      <w:r w:rsidRPr="005A732B">
        <w:rPr>
          <w:rFonts w:ascii="Arial" w:eastAsia="Times New Roman" w:hAnsi="Arial" w:cs="Arial"/>
          <w:sz w:val="22"/>
          <w:szCs w:val="22"/>
        </w:rPr>
        <w:t xml:space="preserve"> also entered the charts at No. 1 in the U.K., Canada, Ireland, Norway, Holland, Sweden, Australia, and New Zealand.</w:t>
      </w:r>
      <w:r w:rsidRPr="005A732B">
        <w:rPr>
          <w:rFonts w:ascii="Arial" w:hAnsi="Arial" w:cs="Arial"/>
          <w:sz w:val="22"/>
          <w:szCs w:val="22"/>
        </w:rPr>
        <w:t xml:space="preserve"> Upon release, </w:t>
      </w:r>
      <w:r w:rsidRPr="005A732B">
        <w:rPr>
          <w:rFonts w:ascii="Arial" w:hAnsi="Arial" w:cs="Arial"/>
          <w:i/>
          <w:sz w:val="22"/>
          <w:szCs w:val="22"/>
        </w:rPr>
        <w:t>SOUR</w:t>
      </w:r>
      <w:r w:rsidRPr="005A732B">
        <w:rPr>
          <w:rFonts w:ascii="Arial" w:hAnsi="Arial" w:cs="Arial"/>
          <w:sz w:val="22"/>
          <w:szCs w:val="22"/>
        </w:rPr>
        <w:t xml:space="preserve"> scored the most U.S. audio streams for a female debut album ever and broke the record for the most-streamed album in a week by a female artist on Spotify.</w:t>
      </w:r>
    </w:p>
    <w:p w14:paraId="2F4CCF3F" w14:textId="77777777" w:rsidR="005A732B" w:rsidRPr="005A732B" w:rsidRDefault="005A732B" w:rsidP="005A732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0B77F00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732B">
        <w:rPr>
          <w:rFonts w:ascii="Arial" w:hAnsi="Arial" w:cs="Arial"/>
          <w:sz w:val="22"/>
          <w:szCs w:val="22"/>
        </w:rPr>
        <w:t>N</w:t>
      </w:r>
      <w:r w:rsidRPr="005A732B">
        <w:rPr>
          <w:rFonts w:ascii="Arial" w:hAnsi="Arial" w:cs="Arial"/>
          <w:color w:val="000000"/>
          <w:sz w:val="22"/>
          <w:szCs w:val="22"/>
        </w:rPr>
        <w:t>ame</w:t>
      </w:r>
      <w:r w:rsidRPr="005A732B">
        <w:rPr>
          <w:rFonts w:ascii="Arial" w:hAnsi="Arial" w:cs="Arial"/>
          <w:sz w:val="22"/>
          <w:szCs w:val="22"/>
        </w:rPr>
        <w:t>d</w:t>
      </w:r>
      <w:r w:rsidRPr="005A732B">
        <w:rPr>
          <w:rFonts w:ascii="Arial" w:hAnsi="Arial" w:cs="Arial"/>
          <w:color w:val="000000"/>
          <w:sz w:val="22"/>
          <w:szCs w:val="22"/>
        </w:rPr>
        <w:t xml:space="preserve"> the #1 Album of 2021 by </w:t>
      </w:r>
      <w:r w:rsidRPr="005A732B">
        <w:rPr>
          <w:rFonts w:ascii="Arial" w:hAnsi="Arial" w:cs="Arial"/>
          <w:i/>
          <w:color w:val="000000"/>
          <w:sz w:val="22"/>
          <w:szCs w:val="22"/>
        </w:rPr>
        <w:t>Rolling Stone</w:t>
      </w:r>
      <w:r w:rsidRPr="005A732B">
        <w:rPr>
          <w:rFonts w:ascii="Arial" w:hAnsi="Arial" w:cs="Arial"/>
          <w:color w:val="000000"/>
          <w:sz w:val="22"/>
          <w:szCs w:val="22"/>
        </w:rPr>
        <w:t xml:space="preserve"> and hailed as one of the Best Albums of 2021 by </w:t>
      </w:r>
      <w:r w:rsidRPr="005A732B">
        <w:rPr>
          <w:rFonts w:ascii="Arial" w:hAnsi="Arial" w:cs="Arial"/>
          <w:i/>
          <w:iCs/>
          <w:color w:val="000000"/>
          <w:sz w:val="22"/>
          <w:szCs w:val="22"/>
        </w:rPr>
        <w:t>The </w:t>
      </w:r>
      <w:r w:rsidRPr="005A732B">
        <w:rPr>
          <w:rFonts w:ascii="Arial" w:hAnsi="Arial" w:cs="Arial"/>
          <w:i/>
          <w:color w:val="000000"/>
          <w:sz w:val="22"/>
          <w:szCs w:val="22"/>
        </w:rPr>
        <w:t>New York Times</w:t>
      </w:r>
      <w:r w:rsidRPr="005A732B">
        <w:rPr>
          <w:rFonts w:ascii="Arial" w:hAnsi="Arial" w:cs="Arial"/>
          <w:sz w:val="22"/>
          <w:szCs w:val="22"/>
        </w:rPr>
        <w:t xml:space="preserve">, among others, </w:t>
      </w:r>
      <w:r w:rsidRPr="005A732B">
        <w:rPr>
          <w:rFonts w:ascii="Arial" w:hAnsi="Arial" w:cs="Arial"/>
          <w:i/>
          <w:iCs/>
          <w:sz w:val="22"/>
          <w:szCs w:val="22"/>
        </w:rPr>
        <w:t>SOUR</w:t>
      </w:r>
      <w:r w:rsidRPr="005A732B">
        <w:rPr>
          <w:rFonts w:ascii="Arial" w:hAnsi="Arial" w:cs="Arial"/>
          <w:sz w:val="22"/>
          <w:szCs w:val="22"/>
        </w:rPr>
        <w:t xml:space="preserve"> is now 4x Platinum in the U.S. and </w:t>
      </w:r>
      <w:r w:rsidRPr="005A732B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 xml:space="preserve">sold over 17 million albums globally with over 40 billion streams worldwide. </w:t>
      </w:r>
      <w:r w:rsidRPr="005A732B">
        <w:rPr>
          <w:rFonts w:ascii="Arial" w:hAnsi="Arial" w:cs="Arial"/>
          <w:sz w:val="22"/>
          <w:szCs w:val="22"/>
        </w:rPr>
        <w:t xml:space="preserve">The album’s </w:t>
      </w:r>
      <w:r w:rsidRPr="005A732B">
        <w:rPr>
          <w:rFonts w:ascii="Arial" w:hAnsi="Arial" w:cs="Arial"/>
          <w:color w:val="000000" w:themeColor="text1"/>
          <w:sz w:val="22"/>
          <w:szCs w:val="22"/>
        </w:rPr>
        <w:t>11 tracks have all been certified by the RIAA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—</w:t>
      </w:r>
      <w:r w:rsidRPr="005A732B">
        <w:rPr>
          <w:rFonts w:ascii="Arial" w:hAnsi="Arial" w:cs="Arial"/>
          <w:color w:val="000000" w:themeColor="text1"/>
          <w:sz w:val="22"/>
          <w:szCs w:val="22"/>
        </w:rPr>
        <w:t xml:space="preserve">and have landed in the top 30 of </w:t>
      </w:r>
      <w:r w:rsidRPr="005A732B">
        <w:rPr>
          <w:rFonts w:ascii="Arial" w:hAnsi="Arial" w:cs="Arial"/>
          <w:i/>
          <w:iCs/>
          <w:color w:val="000000" w:themeColor="text1"/>
          <w:sz w:val="22"/>
          <w:szCs w:val="22"/>
        </w:rPr>
        <w:t>Billboard’s</w:t>
      </w:r>
      <w:r w:rsidRPr="005A732B">
        <w:rPr>
          <w:rFonts w:ascii="Arial" w:hAnsi="Arial" w:cs="Arial"/>
          <w:color w:val="000000" w:themeColor="text1"/>
          <w:sz w:val="22"/>
          <w:szCs w:val="22"/>
        </w:rPr>
        <w:t xml:space="preserve"> Hot 100, making Rodrigo the first female artist to simultaneously chart 11 or more songs in the top 30. </w:t>
      </w:r>
    </w:p>
    <w:p w14:paraId="0A8FF80C" w14:textId="77777777" w:rsidR="005A732B" w:rsidRPr="005A732B" w:rsidRDefault="005A732B" w:rsidP="005A732B">
      <w:pPr>
        <w:jc w:val="both"/>
        <w:rPr>
          <w:rFonts w:ascii="Arial" w:hAnsi="Arial" w:cs="Arial"/>
          <w:sz w:val="22"/>
          <w:szCs w:val="22"/>
        </w:rPr>
      </w:pPr>
    </w:p>
    <w:p w14:paraId="502B9E0E" w14:textId="77777777" w:rsidR="005A732B" w:rsidRPr="005A732B" w:rsidRDefault="005A732B" w:rsidP="005A732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732B">
        <w:rPr>
          <w:rFonts w:ascii="Arial" w:hAnsi="Arial" w:cs="Arial"/>
          <w:sz w:val="22"/>
          <w:szCs w:val="22"/>
        </w:rPr>
        <w:t>Rodrigo received seven GRAMMY® Award nominations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—</w:t>
      </w:r>
      <w:r w:rsidRPr="005A732B">
        <w:rPr>
          <w:rFonts w:ascii="Arial" w:hAnsi="Arial" w:cs="Arial"/>
          <w:sz w:val="22"/>
          <w:szCs w:val="22"/>
        </w:rPr>
        <w:t>including nods in each of the Big Four categories</w:t>
      </w: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—</w:t>
      </w:r>
      <w:r w:rsidRPr="005A732B">
        <w:rPr>
          <w:rFonts w:ascii="Arial" w:hAnsi="Arial" w:cs="Arial"/>
          <w:sz w:val="22"/>
          <w:szCs w:val="22"/>
        </w:rPr>
        <w:t xml:space="preserve">and took home awards for </w:t>
      </w:r>
      <w:r w:rsidRPr="005A732B">
        <w:rPr>
          <w:rFonts w:ascii="Arial" w:hAnsi="Arial" w:cs="Arial"/>
          <w:i/>
          <w:sz w:val="22"/>
          <w:szCs w:val="22"/>
        </w:rPr>
        <w:t>Best New Artist, Best Pop Vocal Album and Best Pop Solo Performance</w:t>
      </w:r>
      <w:r w:rsidRPr="005A732B">
        <w:rPr>
          <w:rFonts w:ascii="Arial" w:hAnsi="Arial" w:cs="Arial"/>
          <w:sz w:val="22"/>
          <w:szCs w:val="22"/>
        </w:rPr>
        <w:t xml:space="preserve"> at the 64</w:t>
      </w:r>
      <w:r w:rsidRPr="005A732B">
        <w:rPr>
          <w:rFonts w:ascii="Arial" w:hAnsi="Arial" w:cs="Arial"/>
          <w:sz w:val="22"/>
          <w:szCs w:val="22"/>
          <w:vertAlign w:val="superscript"/>
        </w:rPr>
        <w:t>th</w:t>
      </w:r>
      <w:r w:rsidRPr="005A732B">
        <w:rPr>
          <w:rFonts w:ascii="Arial" w:hAnsi="Arial" w:cs="Arial"/>
          <w:sz w:val="22"/>
          <w:szCs w:val="22"/>
        </w:rPr>
        <w:t xml:space="preserve"> GRAMMY® Awards. 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 xml:space="preserve">She was named </w:t>
      </w:r>
      <w:r w:rsidRPr="005A732B">
        <w:rPr>
          <w:rFonts w:ascii="Arial" w:eastAsia="Times New Roman" w:hAnsi="Arial" w:cs="Arial"/>
          <w:i/>
          <w:iCs/>
          <w:color w:val="000000"/>
          <w:sz w:val="22"/>
          <w:szCs w:val="22"/>
        </w:rPr>
        <w:t>New Artist of the Year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 xml:space="preserve"> at the American Music Awards, </w:t>
      </w:r>
      <w:r w:rsidRPr="005A732B">
        <w:rPr>
          <w:rFonts w:ascii="Arial" w:eastAsia="Times New Roman" w:hAnsi="Arial" w:cs="Arial"/>
          <w:i/>
          <w:iCs/>
          <w:color w:val="000000"/>
          <w:sz w:val="22"/>
          <w:szCs w:val="22"/>
        </w:rPr>
        <w:t>Woman of the Year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 xml:space="preserve"> at Billboard’s 2022 Women in Music Awards and </w:t>
      </w:r>
      <w:r w:rsidRPr="005A732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Songwriter of the Year </w:t>
      </w:r>
      <w:r w:rsidRPr="005A732B">
        <w:rPr>
          <w:rFonts w:ascii="Arial" w:eastAsia="Times New Roman" w:hAnsi="Arial" w:cs="Arial"/>
          <w:color w:val="000000"/>
          <w:sz w:val="22"/>
          <w:szCs w:val="22"/>
        </w:rPr>
        <w:t xml:space="preserve">at both the ASCAP Pop Music Awards and Variety Hitmakers. She has also received seven Billboard Awards, a Brit, a Juno, and an NME Award while </w:t>
      </w:r>
      <w:r w:rsidRPr="005A732B">
        <w:rPr>
          <w:rFonts w:ascii="Arial" w:hAnsi="Arial" w:cs="Arial"/>
          <w:i/>
          <w:iCs/>
          <w:color w:val="1D1E1F"/>
          <w:kern w:val="36"/>
          <w:sz w:val="22"/>
          <w:szCs w:val="22"/>
        </w:rPr>
        <w:t xml:space="preserve">“Olivia Rodrigo: driving home 2 u (a SOUR film)” </w:t>
      </w:r>
      <w:r w:rsidRPr="005A732B">
        <w:rPr>
          <w:rFonts w:ascii="Arial" w:eastAsia="Times New Roman" w:hAnsi="Arial" w:cs="Arial"/>
          <w:color w:val="1C1D1F"/>
          <w:sz w:val="22"/>
          <w:szCs w:val="22"/>
        </w:rPr>
        <w:t>won</w:t>
      </w:r>
      <w:r w:rsidRPr="005A732B">
        <w:rPr>
          <w:rFonts w:ascii="Arial" w:hAnsi="Arial" w:cs="Arial"/>
          <w:color w:val="1D1E1F"/>
          <w:kern w:val="36"/>
          <w:sz w:val="22"/>
          <w:szCs w:val="22"/>
        </w:rPr>
        <w:t xml:space="preserve"> </w:t>
      </w:r>
      <w:r w:rsidRPr="005A732B">
        <w:rPr>
          <w:rFonts w:ascii="Arial" w:eastAsia="Times New Roman" w:hAnsi="Arial" w:cs="Arial"/>
          <w:i/>
          <w:iCs/>
          <w:color w:val="1D1E1F"/>
          <w:sz w:val="22"/>
          <w:szCs w:val="22"/>
          <w:shd w:val="clear" w:color="auto" w:fill="FFFFFF"/>
        </w:rPr>
        <w:t>Best Music Documentary</w:t>
      </w:r>
      <w:r w:rsidRPr="005A732B">
        <w:rPr>
          <w:rFonts w:ascii="Arial" w:eastAsia="Times New Roman" w:hAnsi="Arial" w:cs="Arial"/>
          <w:color w:val="1D1E1F"/>
          <w:sz w:val="22"/>
          <w:szCs w:val="22"/>
          <w:shd w:val="clear" w:color="auto" w:fill="FFFFFF"/>
        </w:rPr>
        <w:t xml:space="preserve"> </w:t>
      </w:r>
      <w:proofErr w:type="spellStart"/>
      <w:r w:rsidRPr="005A732B">
        <w:rPr>
          <w:rFonts w:ascii="Arial" w:eastAsia="Times New Roman" w:hAnsi="Arial" w:cs="Arial"/>
          <w:color w:val="1D1E1F"/>
          <w:sz w:val="22"/>
          <w:szCs w:val="22"/>
          <w:shd w:val="clear" w:color="auto" w:fill="FFFFFF"/>
        </w:rPr>
        <w:t>honors</w:t>
      </w:r>
      <w:proofErr w:type="spellEnd"/>
      <w:r w:rsidRPr="005A732B">
        <w:rPr>
          <w:rFonts w:ascii="Arial" w:eastAsia="Times New Roman" w:hAnsi="Arial" w:cs="Arial"/>
          <w:color w:val="1D1E1F"/>
          <w:sz w:val="22"/>
          <w:szCs w:val="22"/>
          <w:shd w:val="clear" w:color="auto" w:fill="FFFFFF"/>
        </w:rPr>
        <w:t xml:space="preserve"> at the </w:t>
      </w:r>
      <w:r w:rsidRPr="005A732B">
        <w:rPr>
          <w:rFonts w:ascii="Arial" w:hAnsi="Arial" w:cs="Arial"/>
          <w:color w:val="1D1E1F"/>
          <w:kern w:val="36"/>
          <w:sz w:val="22"/>
          <w:szCs w:val="22"/>
        </w:rPr>
        <w:t>2022 MTV</w:t>
      </w:r>
      <w:r w:rsidRPr="005A732B">
        <w:rPr>
          <w:rFonts w:ascii="Arial" w:hAnsi="Arial" w:cs="Arial"/>
          <w:i/>
          <w:iCs/>
          <w:color w:val="1D1E1F"/>
          <w:kern w:val="36"/>
          <w:sz w:val="22"/>
          <w:szCs w:val="22"/>
        </w:rPr>
        <w:t xml:space="preserve"> </w:t>
      </w:r>
      <w:r w:rsidRPr="005A732B">
        <w:rPr>
          <w:rFonts w:ascii="Arial" w:hAnsi="Arial" w:cs="Arial"/>
          <w:color w:val="1D1E1F"/>
          <w:kern w:val="36"/>
          <w:sz w:val="22"/>
          <w:szCs w:val="22"/>
        </w:rPr>
        <w:t>Movie &amp; TV Awards</w:t>
      </w:r>
      <w:r w:rsidRPr="005A732B">
        <w:rPr>
          <w:rFonts w:ascii="Arial" w:hAnsi="Arial" w:cs="Arial"/>
          <w:i/>
          <w:iCs/>
          <w:color w:val="1D1E1F"/>
          <w:kern w:val="36"/>
          <w:sz w:val="22"/>
          <w:szCs w:val="22"/>
        </w:rPr>
        <w:t xml:space="preserve">. </w:t>
      </w:r>
      <w:r w:rsidRPr="005A732B">
        <w:rPr>
          <w:rFonts w:ascii="Arial" w:hAnsi="Arial" w:cs="Arial"/>
          <w:color w:val="1D1E1F"/>
          <w:kern w:val="36"/>
          <w:sz w:val="22"/>
          <w:szCs w:val="22"/>
        </w:rPr>
        <w:t>In 2022, she kicked off her first-ever world tour</w:t>
      </w:r>
      <w:r w:rsidRPr="005A732B">
        <w:rPr>
          <w:rFonts w:ascii="Arial" w:hAnsi="Arial" w:cs="Arial"/>
          <w:sz w:val="22"/>
          <w:szCs w:val="22"/>
        </w:rPr>
        <w:t xml:space="preserve">—a </w:t>
      </w:r>
      <w:r w:rsidRPr="005A732B">
        <w:rPr>
          <w:rFonts w:ascii="Arial" w:hAnsi="Arial" w:cs="Arial"/>
          <w:color w:val="1D1E1F"/>
          <w:kern w:val="36"/>
          <w:sz w:val="22"/>
          <w:szCs w:val="22"/>
        </w:rPr>
        <w:t>sold-out run that took her to upwards of 40 cities across North America and Europe.</w:t>
      </w:r>
    </w:p>
    <w:p w14:paraId="345B53AE" w14:textId="77777777" w:rsidR="005A732B" w:rsidRPr="005A732B" w:rsidRDefault="005A732B" w:rsidP="005A732B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FFFFF"/>
        </w:rPr>
      </w:pPr>
    </w:p>
    <w:p w14:paraId="2EA616D3" w14:textId="77777777" w:rsidR="005A732B" w:rsidRPr="005A732B" w:rsidRDefault="005A732B" w:rsidP="005A732B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34C6639C" w14:textId="77777777" w:rsidR="005A732B" w:rsidRPr="005A732B" w:rsidRDefault="005A732B" w:rsidP="005A732B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732B">
        <w:rPr>
          <w:rFonts w:ascii="Arial" w:eastAsia="Times New Roman" w:hAnsi="Arial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6283D3A0" wp14:editId="765A8F1E">
            <wp:extent cx="3498421" cy="2630170"/>
            <wp:effectExtent l="0" t="0" r="6985" b="0"/>
            <wp:docPr id="3" name="Picture 3" descr="A person standing on a stepladder in a purple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on a stepladder in a purple room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15" cy="26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3209" w14:textId="77777777" w:rsidR="005A732B" w:rsidRPr="005A732B" w:rsidRDefault="005A732B" w:rsidP="005A732B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1BD45F5C" w14:textId="77777777" w:rsidR="005A732B" w:rsidRPr="005A732B" w:rsidRDefault="005A732B" w:rsidP="005A732B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Photo Credit: Larissa Hofmann</w:t>
      </w:r>
    </w:p>
    <w:p w14:paraId="3D5B08F7" w14:textId="77777777" w:rsidR="005A732B" w:rsidRPr="005A732B" w:rsidRDefault="005A732B" w:rsidP="005A732B">
      <w:pPr>
        <w:jc w:val="center"/>
        <w:rPr>
          <w:rFonts w:ascii="Arial" w:eastAsia="Times New Roman" w:hAnsi="Arial" w:cs="Arial"/>
          <w:sz w:val="22"/>
          <w:szCs w:val="22"/>
        </w:rPr>
      </w:pPr>
      <w:r w:rsidRPr="005A732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Download photo </w:t>
      </w:r>
      <w:hyperlink r:id="rId14" w:history="1">
        <w:r w:rsidRPr="005A732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HERE</w:t>
        </w:r>
      </w:hyperlink>
      <w:r w:rsidRPr="005A732B">
        <w:rPr>
          <w:rFonts w:ascii="Arial" w:eastAsia="Times New Roman" w:hAnsi="Arial" w:cs="Arial"/>
          <w:sz w:val="22"/>
          <w:szCs w:val="22"/>
        </w:rPr>
        <w:br/>
      </w:r>
    </w:p>
    <w:p w14:paraId="1B61A9A9" w14:textId="77777777" w:rsidR="009B2C6F" w:rsidRPr="005A732B" w:rsidRDefault="009B2C6F" w:rsidP="005A7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FE4EF2" w14:textId="77777777" w:rsidR="00B661F1" w:rsidRPr="005A732B" w:rsidRDefault="00B661F1" w:rsidP="00B661F1">
      <w:pPr>
        <w:rPr>
          <w:rFonts w:ascii="Arial" w:hAnsi="Arial" w:cs="Arial"/>
          <w:sz w:val="22"/>
          <w:szCs w:val="22"/>
        </w:rPr>
      </w:pPr>
    </w:p>
    <w:p w14:paraId="6A22051C" w14:textId="77777777" w:rsidR="00B661F1" w:rsidRPr="005A732B" w:rsidRDefault="00B661F1" w:rsidP="00B661F1">
      <w:pPr>
        <w:pStyle w:val="NoSpacing"/>
        <w:jc w:val="center"/>
        <w:rPr>
          <w:rFonts w:ascii="Arial" w:hAnsi="Arial" w:cs="Arial"/>
          <w:b/>
          <w:bCs/>
        </w:rPr>
      </w:pPr>
      <w:r w:rsidRPr="005A732B">
        <w:rPr>
          <w:rFonts w:ascii="Arial" w:hAnsi="Arial" w:cs="Arial"/>
          <w:b/>
          <w:bCs/>
        </w:rPr>
        <w:t>For more information and press enquiries please contact</w:t>
      </w:r>
    </w:p>
    <w:p w14:paraId="362B00E7" w14:textId="77777777" w:rsidR="00B661F1" w:rsidRPr="005A732B" w:rsidRDefault="00B661F1" w:rsidP="00B661F1">
      <w:pPr>
        <w:pStyle w:val="NoSpacing"/>
        <w:jc w:val="center"/>
        <w:rPr>
          <w:rFonts w:ascii="Arial" w:hAnsi="Arial" w:cs="Arial"/>
          <w:b/>
          <w:bCs/>
        </w:rPr>
      </w:pPr>
    </w:p>
    <w:p w14:paraId="2ACE6FD1" w14:textId="77777777" w:rsidR="00B661F1" w:rsidRPr="005A732B" w:rsidRDefault="00B661F1" w:rsidP="00B661F1">
      <w:pPr>
        <w:pStyle w:val="NoSpacing"/>
        <w:jc w:val="center"/>
        <w:rPr>
          <w:rFonts w:ascii="Arial" w:hAnsi="Arial" w:cs="Arial"/>
          <w:b/>
          <w:bCs/>
        </w:rPr>
      </w:pPr>
      <w:r w:rsidRPr="005A732B">
        <w:rPr>
          <w:rFonts w:ascii="Arial" w:hAnsi="Arial" w:cs="Arial"/>
          <w:b/>
          <w:bCs/>
        </w:rPr>
        <w:t>Jenny Entwistle</w:t>
      </w:r>
    </w:p>
    <w:p w14:paraId="4CA46CDB" w14:textId="77777777" w:rsidR="00B661F1" w:rsidRPr="005A732B" w:rsidRDefault="00000000" w:rsidP="00B661F1">
      <w:pPr>
        <w:pStyle w:val="NoSpacing"/>
        <w:jc w:val="center"/>
        <w:rPr>
          <w:rFonts w:ascii="Arial" w:hAnsi="Arial" w:cs="Arial"/>
          <w:b/>
          <w:bCs/>
        </w:rPr>
      </w:pPr>
      <w:hyperlink r:id="rId15" w:history="1">
        <w:r w:rsidR="00B661F1" w:rsidRPr="005A732B">
          <w:rPr>
            <w:rStyle w:val="Hyperlink"/>
            <w:rFonts w:ascii="Arial" w:hAnsi="Arial" w:cs="Arial"/>
            <w:b/>
            <w:bCs/>
          </w:rPr>
          <w:t>Jenny@chuffmedia.com</w:t>
        </w:r>
      </w:hyperlink>
    </w:p>
    <w:p w14:paraId="646E55DE" w14:textId="20975EF1" w:rsidR="007603E0" w:rsidRPr="00B661F1" w:rsidRDefault="00000000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E956" w14:textId="77777777" w:rsidR="007B609F" w:rsidRDefault="007B609F" w:rsidP="002B469E">
      <w:r>
        <w:separator/>
      </w:r>
    </w:p>
  </w:endnote>
  <w:endnote w:type="continuationSeparator" w:id="0">
    <w:p w14:paraId="49706D25" w14:textId="77777777" w:rsidR="007B609F" w:rsidRDefault="007B609F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D82B" w14:textId="77777777" w:rsidR="007B609F" w:rsidRDefault="007B609F" w:rsidP="002B469E">
      <w:r>
        <w:separator/>
      </w:r>
    </w:p>
  </w:footnote>
  <w:footnote w:type="continuationSeparator" w:id="0">
    <w:p w14:paraId="471958C3" w14:textId="77777777" w:rsidR="007B609F" w:rsidRDefault="007B609F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7615">
    <w:abstractNumId w:val="0"/>
  </w:num>
  <w:num w:numId="2" w16cid:durableId="1905797967">
    <w:abstractNumId w:val="2"/>
  </w:num>
  <w:num w:numId="3" w16cid:durableId="139908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461EE"/>
    <w:rsid w:val="00084217"/>
    <w:rsid w:val="000B5992"/>
    <w:rsid w:val="000D478D"/>
    <w:rsid w:val="000D64BD"/>
    <w:rsid w:val="000E58CA"/>
    <w:rsid w:val="00147C89"/>
    <w:rsid w:val="00154226"/>
    <w:rsid w:val="001A4574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79F4"/>
    <w:rsid w:val="00343628"/>
    <w:rsid w:val="003A7F0D"/>
    <w:rsid w:val="003D2DAD"/>
    <w:rsid w:val="0042623E"/>
    <w:rsid w:val="00470067"/>
    <w:rsid w:val="004876EF"/>
    <w:rsid w:val="005431C0"/>
    <w:rsid w:val="005A732B"/>
    <w:rsid w:val="00600567"/>
    <w:rsid w:val="00642ADF"/>
    <w:rsid w:val="00650627"/>
    <w:rsid w:val="00655AFE"/>
    <w:rsid w:val="006859AB"/>
    <w:rsid w:val="006E3A1D"/>
    <w:rsid w:val="006E6A4F"/>
    <w:rsid w:val="007356E9"/>
    <w:rsid w:val="00761B64"/>
    <w:rsid w:val="00775F85"/>
    <w:rsid w:val="00780699"/>
    <w:rsid w:val="007A1870"/>
    <w:rsid w:val="007B609F"/>
    <w:rsid w:val="007B7256"/>
    <w:rsid w:val="007F65F0"/>
    <w:rsid w:val="00826F0B"/>
    <w:rsid w:val="00854A9A"/>
    <w:rsid w:val="00866570"/>
    <w:rsid w:val="00895A9D"/>
    <w:rsid w:val="008F1FAE"/>
    <w:rsid w:val="00902F7F"/>
    <w:rsid w:val="009312AB"/>
    <w:rsid w:val="00954AD6"/>
    <w:rsid w:val="00986980"/>
    <w:rsid w:val="00987643"/>
    <w:rsid w:val="00991B92"/>
    <w:rsid w:val="00992E2F"/>
    <w:rsid w:val="009B2C6F"/>
    <w:rsid w:val="00A76FB0"/>
    <w:rsid w:val="00A97B72"/>
    <w:rsid w:val="00AF3596"/>
    <w:rsid w:val="00B17D50"/>
    <w:rsid w:val="00B33C76"/>
    <w:rsid w:val="00B40D73"/>
    <w:rsid w:val="00B41705"/>
    <w:rsid w:val="00B64BD1"/>
    <w:rsid w:val="00B661F1"/>
    <w:rsid w:val="00BC1525"/>
    <w:rsid w:val="00C6311C"/>
    <w:rsid w:val="00C6317A"/>
    <w:rsid w:val="00C804F3"/>
    <w:rsid w:val="00DB0005"/>
    <w:rsid w:val="00E41138"/>
    <w:rsid w:val="00E677EC"/>
    <w:rsid w:val="00EC0BCE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s10">
    <w:name w:val="s10"/>
    <w:basedOn w:val="DefaultParagraphFont"/>
    <w:rsid w:val="005A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viaRodrigo.lnk.to/GUTSpresav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iviaRodrigo.lnk.to/store" TargetMode="External"/><Relationship Id="rId12" Type="http://schemas.openxmlformats.org/officeDocument/2006/relationships/hyperlink" Target="https://oliviarodrigo.lnk.to/vampi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iviaRodrigo.lnk.to/stor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nny@chuffmedia.com" TargetMode="External"/><Relationship Id="rId10" Type="http://schemas.openxmlformats.org/officeDocument/2006/relationships/hyperlink" Target="https://umusic.box.com/s/3mmbmk16qmk9gmewgk98ksbjar1nndl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umusic.box.com/s/1ri79ycwivmptrus5lbd0m7i1ls2hoh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Jenny Entwistle</cp:lastModifiedBy>
  <cp:revision>3</cp:revision>
  <dcterms:created xsi:type="dcterms:W3CDTF">2023-06-26T16:44:00Z</dcterms:created>
  <dcterms:modified xsi:type="dcterms:W3CDTF">2023-06-26T16:45:00Z</dcterms:modified>
</cp:coreProperties>
</file>