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</w:rPr>
        <w:drawing>
          <wp:inline distB="114300" distT="114300" distL="114300" distR="114300">
            <wp:extent cx="5362575" cy="771525"/>
            <wp:effectExtent b="0" l="0" r="0" t="0"/>
            <wp:docPr id="15313945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NEW ALBUM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‘LOJA’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TO BE RELEASED DIGITALLY ON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JUNE 6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PHYSICAL FORMATS TO FOLLOW ON AUGUST 23RD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*PRE-SAVE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36"/>
            <w:szCs w:val="36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FIRST SINGLE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‘DIG’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FEATURING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RHIAN TEASDALE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OF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WET LEG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LISTEN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8"/>
            <w:szCs w:val="28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/ WATCH THE VIDEO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8"/>
            <w:szCs w:val="2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HOSTS AN ART EXHIBITION / ALBUM PERFORMANCE AT THE COPELAND GALLERY ON JUNE 6TH-9TH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</w:rPr>
        <w:drawing>
          <wp:inline distB="114300" distT="114300" distL="114300" distR="114300">
            <wp:extent cx="2841788" cy="2841788"/>
            <wp:effectExtent b="0" l="0" r="0" t="0"/>
            <wp:docPr id="15313945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1788" cy="2841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</w:rPr>
        <w:drawing>
          <wp:inline distB="114300" distT="114300" distL="114300" distR="114300">
            <wp:extent cx="2468400" cy="3083897"/>
            <wp:effectExtent b="0" l="0" r="0" t="0"/>
            <wp:docPr id="15313945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8400" cy="3083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Download album cover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/ photo by Kate Friend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color w:val="0000ff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From his influential time with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The Maccabees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to the multi-faceted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‘Gritterman’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story and two highly acclaimed solo albums,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Orlando Weeks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has carved a niche as one of the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UK’s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most singular talents. That reputation will further flourish with the news that he will release his new album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‘LOJA’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digitally on all platforms on June 6</w:t>
      </w:r>
      <w:r w:rsidDel="00000000" w:rsidR="00000000" w:rsidRPr="00000000">
        <w:rPr>
          <w:rFonts w:ascii="Calibri" w:cs="Calibri" w:eastAsia="Calibri" w:hAnsi="Calibri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; with physical formats to follow on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August 23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via Fiction Records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 Available to pre-save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1"/>
          <w:szCs w:val="21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across streaming platforms;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Orlando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previews the album by sharing its lead single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‘Dig’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which features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Rhian Teasdale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of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Wet Leg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‘Dig’ is a driving, motorik groove which captures an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“under your breath half-argument, the kind that only ever happens in public.”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Orlando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Rhian Teasdale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trade lines, the song’s inner tension building as his conspiratorial delivery is countered by her scathing, weary dismissal. Its social realist lyrics are given a fantastical twist with a video from director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Matt Harris-Freeth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who previously helmed the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‘Look Who’s Talking Now’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Orlando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adds,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“‘Dig’ is a tit for tat exchange where long worn-out promises are remade and road weary offences retaken. The kind of disagreement that manages to be somewhere between outpouring of emotion and exposed internal monologue.”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‘LOJA’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is a record in which place is as vital a characteristic as the emotions and incidents that he explores. The overarching themes are optimism and reflection: the positive mindset that emerged as he left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London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for a new life in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Lisbon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together with a new-found awareness about the things that you have left behind. Contentment emanates like a comforting embrace from an old friend. Yet life can never be as linear or as pure as unfiltered unhappiness and so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‘LOJA’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on occasion captures more corrosive moods too, from whispered confrontations to witnessing shocking tragedy in otherwise beautiful serenity.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Orlando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says,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“The great change in our lives was that we left London and moved to Lisbon, and the record definitely has elements of being a love letter to the place that we now call home. But I think the move provided a stirring of the waters. It threw up an awful lot of stuff and it gave us perspective and hindsight because suddenly there was distance. You can re-evaluate the things you were too close to, those things that there was no point spending time thinking about because it was the day-to-day bubble you were in.”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‘LOJA’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simmers with an engaging, organic warmth derived primarily from members of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Orlando’s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live band (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Sami El-Enany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William Doyle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Alexander Painter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Luca Caruso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), yet it also benefits from an array of nuanced details that, on first listen, hide stealthily in plain sight before revealing themselves with repeated listens. The process started late in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2022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but only gathered pace after he relocated to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Lisbon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before the bulk of the record was made in thirteen days in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Chale Abbey Studios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on the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Isle of Wight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with producer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Sergio Maschetzko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Black Country New Road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) and his collaborator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David Granshaw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before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Orlando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teamed up with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Nathan Jenkins (Bullion)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to add the finer final touches.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The title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‘’LOJA’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(a shop or a store) references a building that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Orlando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rented in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Lisbon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which he used as his first proper art studio, a place where he crafted all of the art that will accompany the album. The album will be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released digitally 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June 6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to coincide with the start of a special residence at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The Copeland Gallery, London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running from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June 6th-9th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where by day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Orlando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will exhibit the paintings, sketches and prints he created there before it is transformed into a gig venue by evening, when he will perform tracks from the album for the very first time. The opening day quickly sold-out, resulting in the addition of three further sessions. Tickets are available </w:t>
      </w:r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‘LOJA’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tracklist: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1. ‘Longing’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2. ‘Best Night’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3. ‘Wake Up’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4.  ‘Dig’ featuring Rhian Teasdale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5. ‘You &amp; The Packhorse Blues’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6. ‘Good To See You’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7. ‘My Love Is (Daylight Saving)’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8. ‘Please Hold’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9. ‘Sorry’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10. ‘Tomorrow’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11. ‘Beautiful Place’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Follow Orlando Weeks: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1"/>
            <w:szCs w:val="21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| </w:t>
      </w:r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1"/>
            <w:szCs w:val="21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| </w:t>
      </w:r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1"/>
            <w:szCs w:val="21"/>
            <w:u w:val="single"/>
            <w:rtl w:val="0"/>
          </w:rPr>
          <w:t xml:space="preserve">Apple Music</w:t>
        </w:r>
      </w:hyperlink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| </w:t>
      </w:r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1"/>
            <w:szCs w:val="21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| </w:t>
      </w:r>
      <w:hyperlink r:id="rId22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1"/>
            <w:szCs w:val="21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more on info contact </w:t>
      </w:r>
      <w:hyperlink r:id="rId2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warren@chuffmedia.com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headerReference r:id="rId26" w:type="even"/>
      <w:footerReference r:id="rId2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-914680</wp:posOffset>
          </wp:positionH>
          <wp:positionV relativeFrom="paragraph">
            <wp:posOffset>-287160</wp:posOffset>
          </wp:positionV>
          <wp:extent cx="6480810" cy="798195"/>
          <wp:effectExtent b="0" l="0" r="0" t="0"/>
          <wp:wrapNone/>
          <wp:docPr id="1531394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810" cy="7981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1C7F02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7F02"/>
  </w:style>
  <w:style w:type="paragraph" w:styleId="Footer">
    <w:name w:val="footer"/>
    <w:basedOn w:val="Normal"/>
    <w:link w:val="FooterChar"/>
    <w:uiPriority w:val="99"/>
    <w:unhideWhenUsed w:val="1"/>
    <w:rsid w:val="001C7F02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7F02"/>
  </w:style>
  <w:style w:type="character" w:styleId="Hyperlink">
    <w:name w:val="Hyperlink"/>
    <w:basedOn w:val="DefaultParagraphFont"/>
    <w:uiPriority w:val="99"/>
    <w:unhideWhenUsed w:val="1"/>
    <w:rsid w:val="00703A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03A2E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DefaultParagraphFont"/>
    <w:rsid w:val="00AA7B40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07F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07F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tunes.apple.com/gb/artist/orlando-weeks/201628833" TargetMode="External"/><Relationship Id="rId22" Type="http://schemas.openxmlformats.org/officeDocument/2006/relationships/hyperlink" Target="https://www.instagram.com/orlandoweeks/" TargetMode="External"/><Relationship Id="rId21" Type="http://schemas.openxmlformats.org/officeDocument/2006/relationships/hyperlink" Target="https://www.youtube.com/channel/UC2N065Sur6IbRdw-IwjMbrw" TargetMode="External"/><Relationship Id="rId24" Type="http://schemas.openxmlformats.org/officeDocument/2006/relationships/header" Target="header1.xml"/><Relationship Id="rId23" Type="http://schemas.openxmlformats.org/officeDocument/2006/relationships/hyperlink" Target="mailto:warren@chuffmedia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landoweeksuk.lnk.to/DigPR" TargetMode="External"/><Relationship Id="rId26" Type="http://schemas.openxmlformats.org/officeDocument/2006/relationships/header" Target="header2.xml"/><Relationship Id="rId25" Type="http://schemas.openxmlformats.org/officeDocument/2006/relationships/header" Target="header3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orlandoweeksuk.lnk.to/LojaPR" TargetMode="External"/><Relationship Id="rId11" Type="http://schemas.openxmlformats.org/officeDocument/2006/relationships/image" Target="media/image4.jpg"/><Relationship Id="rId10" Type="http://schemas.openxmlformats.org/officeDocument/2006/relationships/hyperlink" Target="https://orlandoweeksuk.lnk.to/DigPR/youtube" TargetMode="External"/><Relationship Id="rId13" Type="http://schemas.openxmlformats.org/officeDocument/2006/relationships/hyperlink" Target="https://umusic.ent.box.com/s/mifx8uaj6bartl7jvut010n2a4qsar9p/file/1474704698070" TargetMode="External"/><Relationship Id="rId12" Type="http://schemas.openxmlformats.org/officeDocument/2006/relationships/image" Target="media/image3.jpg"/><Relationship Id="rId15" Type="http://schemas.openxmlformats.org/officeDocument/2006/relationships/hyperlink" Target="https://orlandoweeksuk.lnk.to/LojaPR" TargetMode="External"/><Relationship Id="rId14" Type="http://schemas.openxmlformats.org/officeDocument/2006/relationships/hyperlink" Target="https://umusic.ent.box.com/s/4tmkpkq2mtbksiq03ct8yq58wkhjf58s/file/1504929210351" TargetMode="External"/><Relationship Id="rId17" Type="http://schemas.openxmlformats.org/officeDocument/2006/relationships/hyperlink" Target="https://dice.fm/artist/orlando-weeks-vqag" TargetMode="External"/><Relationship Id="rId16" Type="http://schemas.openxmlformats.org/officeDocument/2006/relationships/hyperlink" Target="https://www.youtube.com/watch?v=zbs20sb7Zqs" TargetMode="External"/><Relationship Id="rId19" Type="http://schemas.openxmlformats.org/officeDocument/2006/relationships/hyperlink" Target="https://open.spotify.com/artist/5K9Px0eeCuYatmBGFfhSOA" TargetMode="External"/><Relationship Id="rId18" Type="http://schemas.openxmlformats.org/officeDocument/2006/relationships/hyperlink" Target="http://www.orlandoweeks.co.u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6QyVWI7L0ivSjT/lnwJFbqNnQ==">CgMxLjA4AHIhMUFsb05MUDRTZ0ZubGtlRW1OcFVMWUhlSjFjM1ZtQTNa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2024-04-29T09:43:00Z</dcterms:created>
  <dc:creator>Freedman, Lois</dc:creator>
</cp:coreProperties>
</file>